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80" w:lineRule="exact"/>
        <w:ind w:left="0" w:firstLine="0" w:firstLineChars="0"/>
        <w:jc w:val="center"/>
        <w:rPr>
          <w:rFonts w:hint="eastAsia" w:cs="仿宋_GB2312" w:asciiTheme="minorEastAsia" w:hAnsiTheme="minorEastAsia" w:eastAsiaTheme="minorEastAsia"/>
          <w:b/>
          <w:bCs/>
          <w:sz w:val="36"/>
          <w:szCs w:val="36"/>
          <w:lang w:eastAsia="zh-CN"/>
        </w:rPr>
      </w:pPr>
      <w:r>
        <w:rPr>
          <w:rFonts w:hint="eastAsia" w:cs="仿宋_GB2312" w:asciiTheme="minorEastAsia" w:hAnsiTheme="minorEastAsia" w:eastAsiaTheme="minorEastAsia"/>
          <w:b/>
          <w:bCs/>
          <w:sz w:val="36"/>
          <w:szCs w:val="36"/>
        </w:rPr>
        <w:t>广东省结核病控制中心2021年远程诊疗及健康管理平台</w:t>
      </w:r>
      <w:r>
        <w:rPr>
          <w:rFonts w:hint="eastAsia" w:cs="仿宋_GB2312" w:asciiTheme="minorEastAsia" w:hAnsiTheme="minorEastAsia" w:eastAsiaTheme="minorEastAsia"/>
          <w:b/>
          <w:bCs/>
          <w:sz w:val="36"/>
          <w:szCs w:val="36"/>
          <w:lang w:val="en-US" w:eastAsia="zh-CN"/>
        </w:rPr>
        <w:t>数字健康管理及数据质控优化项目</w:t>
      </w:r>
      <w:r>
        <w:rPr>
          <w:rFonts w:hint="eastAsia" w:cs="仿宋_GB2312" w:asciiTheme="minorEastAsia" w:hAnsiTheme="minorEastAsia" w:eastAsiaTheme="minorEastAsia"/>
          <w:b/>
          <w:bCs/>
          <w:sz w:val="36"/>
          <w:szCs w:val="36"/>
        </w:rPr>
        <w:t>需求</w:t>
      </w:r>
      <w:r>
        <w:rPr>
          <w:rFonts w:hint="eastAsia" w:cs="仿宋_GB2312" w:asciiTheme="minorEastAsia" w:hAnsiTheme="minorEastAsia" w:eastAsiaTheme="minorEastAsia"/>
          <w:b/>
          <w:bCs/>
          <w:sz w:val="36"/>
          <w:szCs w:val="36"/>
          <w:lang w:val="en-US" w:eastAsia="zh-CN"/>
        </w:rPr>
        <w:t>书</w:t>
      </w:r>
      <w:bookmarkStart w:id="130" w:name="_GoBack"/>
      <w:bookmarkEnd w:id="130"/>
    </w:p>
    <w:p>
      <w:pPr>
        <w:spacing w:beforeLines="0" w:afterLines="0" w:line="480" w:lineRule="exact"/>
        <w:ind w:left="0" w:firstLine="720" w:firstLineChars="200"/>
        <w:jc w:val="center"/>
        <w:rPr>
          <w:rFonts w:hint="eastAsia" w:cs="仿宋_GB2312" w:asciiTheme="minorEastAsia" w:hAnsiTheme="minorEastAsia" w:eastAsiaTheme="minorEastAsia"/>
          <w:b/>
          <w:bCs/>
          <w:sz w:val="36"/>
          <w:szCs w:val="36"/>
        </w:rPr>
      </w:pPr>
    </w:p>
    <w:p>
      <w:pPr>
        <w:pStyle w:val="5"/>
        <w:pageBreakBefore w:val="0"/>
        <w:widowControl w:val="0"/>
        <w:numPr>
          <w:ilvl w:val="2"/>
          <w:numId w:val="0"/>
        </w:numPr>
        <w:kinsoku/>
        <w:wordWrap/>
        <w:overflowPunct/>
        <w:topLinePunct w:val="0"/>
        <w:autoSpaceDE/>
        <w:autoSpaceDN/>
        <w:bidi w:val="0"/>
        <w:adjustRightInd/>
        <w:snapToGrid/>
        <w:spacing w:before="0" w:beforeLines="0" w:after="0" w:afterLines="0" w:line="48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一、项目名称</w:t>
      </w:r>
    </w:p>
    <w:p>
      <w:pPr>
        <w:pStyle w:val="5"/>
        <w:pageBreakBefore w:val="0"/>
        <w:widowControl w:val="0"/>
        <w:numPr>
          <w:ilvl w:val="2"/>
          <w:numId w:val="0"/>
        </w:numPr>
        <w:kinsoku/>
        <w:wordWrap/>
        <w:overflowPunct/>
        <w:topLinePunct w:val="0"/>
        <w:autoSpaceDE/>
        <w:autoSpaceDN/>
        <w:bidi w:val="0"/>
        <w:adjustRightInd/>
        <w:snapToGrid/>
        <w:spacing w:before="0" w:beforeLines="0" w:after="0" w:afterLines="0" w:line="48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广东省结核病控制中心2021年远程诊疗及健康管理平台数字健康管理及数据质控优化项目</w:t>
      </w:r>
    </w:p>
    <w:p>
      <w:pPr>
        <w:pStyle w:val="53"/>
        <w:pageBreakBefore w:val="0"/>
        <w:widowControl w:val="0"/>
        <w:numPr>
          <w:ilvl w:val="0"/>
          <w:numId w:val="0"/>
        </w:numPr>
        <w:kinsoku/>
        <w:wordWrap/>
        <w:overflowPunct/>
        <w:topLinePunct w:val="0"/>
        <w:autoSpaceDE/>
        <w:autoSpaceDN/>
        <w:bidi w:val="0"/>
        <w:adjustRightInd/>
        <w:snapToGrid/>
        <w:spacing w:beforeLines="0" w:afterLines="0" w:line="480" w:lineRule="exact"/>
        <w:ind w:firstLine="482" w:firstLineChars="200"/>
        <w:textAlignment w:val="auto"/>
        <w:rPr>
          <w:rFonts w:hint="eastAsia" w:ascii="仿宋_GB2312" w:hAnsi="仿宋_GB2312" w:eastAsia="仿宋_GB2312" w:cs="仿宋_GB2312"/>
          <w:b/>
          <w:bCs/>
          <w:kern w:val="2"/>
          <w:sz w:val="24"/>
          <w:szCs w:val="24"/>
          <w:lang w:val="en-US" w:eastAsia="zh-CN" w:bidi="ar-SA"/>
        </w:rPr>
      </w:pPr>
      <w:bookmarkStart w:id="0" w:name="_Toc74762499"/>
      <w:bookmarkStart w:id="1" w:name="_Toc74725642"/>
      <w:bookmarkStart w:id="2" w:name="OLE_LINK8"/>
      <w:r>
        <w:rPr>
          <w:rFonts w:hint="eastAsia" w:ascii="仿宋_GB2312" w:hAnsi="仿宋_GB2312" w:eastAsia="仿宋_GB2312" w:cs="仿宋_GB2312"/>
          <w:b/>
          <w:bCs/>
          <w:kern w:val="2"/>
          <w:sz w:val="24"/>
          <w:szCs w:val="24"/>
          <w:lang w:val="en-US" w:eastAsia="zh-CN" w:bidi="ar-SA"/>
        </w:rPr>
        <w:t>二、项目工期</w:t>
      </w:r>
      <w:bookmarkEnd w:id="0"/>
      <w:bookmarkEnd w:id="1"/>
    </w:p>
    <w:p>
      <w:pPr>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本</w:t>
      </w:r>
      <w:r>
        <w:rPr>
          <w:rFonts w:hint="eastAsia" w:ascii="仿宋_GB2312" w:hAnsi="仿宋_GB2312" w:eastAsia="仿宋_GB2312" w:cs="仿宋_GB2312"/>
          <w:b w:val="0"/>
          <w:bCs w:val="0"/>
          <w:sz w:val="24"/>
          <w:szCs w:val="24"/>
        </w:rPr>
        <w:t>项目工期为</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个月。</w:t>
      </w:r>
    </w:p>
    <w:bookmarkEnd w:id="2"/>
    <w:p>
      <w:pPr>
        <w:pStyle w:val="5"/>
        <w:pageBreakBefore w:val="0"/>
        <w:widowControl w:val="0"/>
        <w:numPr>
          <w:ilvl w:val="2"/>
          <w:numId w:val="0"/>
        </w:numPr>
        <w:kinsoku/>
        <w:wordWrap/>
        <w:overflowPunct/>
        <w:topLinePunct w:val="0"/>
        <w:autoSpaceDE/>
        <w:autoSpaceDN/>
        <w:bidi w:val="0"/>
        <w:adjustRightInd/>
        <w:snapToGrid/>
        <w:spacing w:before="0" w:beforeLines="0" w:after="0" w:afterLines="0" w:line="480" w:lineRule="exact"/>
        <w:ind w:leftChars="0" w:firstLine="482" w:firstLineChars="200"/>
        <w:textAlignment w:val="auto"/>
        <w:rPr>
          <w:rFonts w:hint="eastAsia" w:ascii="仿宋_GB2312" w:hAnsi="仿宋_GB2312" w:eastAsia="仿宋_GB2312" w:cs="仿宋_GB2312"/>
          <w:sz w:val="24"/>
          <w:szCs w:val="24"/>
        </w:rPr>
      </w:pPr>
      <w:bookmarkStart w:id="3" w:name="_Toc74725643"/>
      <w:bookmarkStart w:id="4" w:name="_Toc74762500"/>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项目预算及资金来源</w:t>
      </w:r>
      <w:bookmarkEnd w:id="3"/>
      <w:bookmarkEnd w:id="4"/>
    </w:p>
    <w:p>
      <w:pPr>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项目总预算为</w:t>
      </w:r>
      <w:bookmarkStart w:id="5" w:name="总预算"/>
      <w:r>
        <w:rPr>
          <w:rFonts w:hint="eastAsia" w:ascii="仿宋_GB2312" w:hAnsi="仿宋_GB2312" w:eastAsia="仿宋_GB2312" w:cs="仿宋_GB2312"/>
          <w:b w:val="0"/>
          <w:bCs w:val="0"/>
          <w:sz w:val="24"/>
          <w:szCs w:val="24"/>
          <w:lang w:val="en-US" w:eastAsia="zh-CN"/>
        </w:rPr>
        <w:t>58</w:t>
      </w:r>
      <w:r>
        <w:rPr>
          <w:rFonts w:hint="eastAsia" w:ascii="仿宋_GB2312" w:hAnsi="仿宋_GB2312" w:eastAsia="仿宋_GB2312" w:cs="仿宋_GB2312"/>
          <w:b w:val="0"/>
          <w:bCs w:val="0"/>
          <w:sz w:val="24"/>
          <w:szCs w:val="24"/>
        </w:rPr>
        <w:t>万元</w:t>
      </w:r>
      <w:bookmarkEnd w:id="5"/>
      <w:r>
        <w:rPr>
          <w:rFonts w:hint="eastAsia" w:ascii="仿宋_GB2312" w:hAnsi="仿宋_GB2312" w:eastAsia="仿宋_GB2312" w:cs="仿宋_GB2312"/>
          <w:b w:val="0"/>
          <w:bCs w:val="0"/>
          <w:sz w:val="24"/>
          <w:szCs w:val="24"/>
        </w:rPr>
        <w:t>，资金来源于</w:t>
      </w:r>
      <w:r>
        <w:rPr>
          <w:rFonts w:hint="eastAsia" w:ascii="仿宋_GB2312" w:hAnsi="仿宋_GB2312" w:eastAsia="仿宋_GB2312" w:cs="仿宋_GB2312"/>
          <w:b w:val="0"/>
          <w:bCs w:val="0"/>
          <w:sz w:val="24"/>
          <w:szCs w:val="24"/>
          <w:lang w:val="en-US" w:eastAsia="zh-CN"/>
        </w:rPr>
        <w:t>财政性资金</w:t>
      </w:r>
      <w:r>
        <w:rPr>
          <w:rFonts w:hint="eastAsia" w:ascii="仿宋_GB2312" w:hAnsi="仿宋_GB2312" w:eastAsia="仿宋_GB2312" w:cs="仿宋_GB2312"/>
          <w:b w:val="0"/>
          <w:bCs w:val="0"/>
          <w:sz w:val="24"/>
          <w:szCs w:val="24"/>
        </w:rPr>
        <w:t>。</w:t>
      </w:r>
    </w:p>
    <w:p>
      <w:pPr>
        <w:spacing w:beforeLines="0" w:afterLines="0" w:line="480" w:lineRule="exact"/>
        <w:ind w:left="0" w:firstLine="482" w:firstLineChars="20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四、项目需求</w:t>
      </w:r>
    </w:p>
    <w:p>
      <w:pPr>
        <w:spacing w:beforeLines="0" w:afterLines="0" w:line="480" w:lineRule="exact"/>
        <w:ind w:firstLine="480" w:firstLineChars="200"/>
        <w:jc w:val="both"/>
        <w:rPr>
          <w:rFonts w:hint="eastAsia" w:ascii="仿宋_GB2312" w:hAnsi="仿宋_GB2312" w:eastAsia="仿宋_GB2312" w:cs="仿宋_GB2312"/>
          <w:b w:val="0"/>
          <w:bCs w:val="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p>
    <w:p>
      <w:pPr>
        <w:numPr>
          <w:ilvl w:val="-1"/>
          <w:numId w:val="0"/>
        </w:numPr>
        <w:spacing w:beforeLines="0" w:afterLines="0" w:line="480" w:lineRule="exact"/>
        <w:ind w:left="480" w:leftChars="200" w:firstLine="0" w:firstLineChars="0"/>
        <w:jc w:val="both"/>
        <w:rPr>
          <w:rFonts w:hint="eastAsia" w:ascii="仿宋_GB2312" w:hAnsi="仿宋_GB2312" w:eastAsia="仿宋_GB2312" w:cs="仿宋_GB2312"/>
          <w:b w:val="0"/>
          <w:bCs w:val="0"/>
          <w:sz w:val="24"/>
          <w:szCs w:val="24"/>
        </w:rPr>
      </w:pPr>
      <w:bookmarkStart w:id="6" w:name="_Toc2056"/>
      <w:bookmarkStart w:id="7" w:name="_Toc29339"/>
      <w:bookmarkStart w:id="8" w:name="_Toc19864"/>
      <w:bookmarkStart w:id="9" w:name="_Toc225071128"/>
      <w:bookmarkStart w:id="10" w:name="_Toc29780"/>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一</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建设背景</w:t>
      </w:r>
      <w:bookmarkEnd w:id="6"/>
      <w:bookmarkEnd w:id="7"/>
      <w:bookmarkEnd w:id="8"/>
      <w:bookmarkEnd w:id="9"/>
      <w:bookmarkEnd w:id="10"/>
    </w:p>
    <w:p>
      <w:pPr>
        <w:pStyle w:val="38"/>
        <w:spacing w:beforeLines="0" w:afterLines="0" w:line="480" w:lineRule="exact"/>
        <w:ind w:firstLine="480"/>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按照党中央、国务院关于深化党和国家机构改革、建设“数字中国”、统筹发展电子政务、深入推进审批服务便民化、推进“互联网+政务服务”，以及省委、省政府全面深化改革部署和“数字政府”改革建设的具体要求；根据广东省已发布的《广东省人民政府办公厅关于印发广东省省级政务信息化服务项目管理办法（试行）》，并结合广东省实际发展需求，开发建设符合广东省实际情况的信息技术管理服务平台。</w:t>
      </w:r>
    </w:p>
    <w:p>
      <w:pPr>
        <w:pStyle w:val="38"/>
        <w:spacing w:beforeLines="0" w:afterLines="0" w:line="480" w:lineRule="exact"/>
        <w:ind w:firstLine="480"/>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广东省结核病控制中心现有自主开发系统智慧结控，通过构建“互联网+结核病”远程会诊平台，打破了传统医疗信息“孤岛”效应，同时优化了广东省结防体系医疗卫生资源配置，从根本上解决广东省经济欠发达地区结核病患者“发现难”、“看病难”的问题，为实现结核病分级诊疗、打造广东省“卫生强省”的目标做好公共卫生信息化的基础。根据广东省结核病诊疗质量控制要求，需构建临床诊断、影像远程质控以及数据分析，提高广东省的结核病的防治水平。</w:t>
      </w:r>
    </w:p>
    <w:p>
      <w:pPr>
        <w:pStyle w:val="2"/>
        <w:numPr>
          <w:ilvl w:val="-1"/>
          <w:numId w:val="0"/>
        </w:numPr>
        <w:spacing w:beforeLines="0" w:afterLines="0" w:line="480" w:lineRule="exact"/>
        <w:ind w:left="0" w:firstLine="480" w:firstLineChars="200"/>
        <w:jc w:val="both"/>
        <w:rPr>
          <w:rFonts w:hint="eastAsia" w:hAnsi="仿宋_GB2312" w:eastAsia="仿宋_GB2312" w:cs="仿宋_GB2312"/>
          <w:b w:val="0"/>
          <w:sz w:val="24"/>
          <w:szCs w:val="24"/>
        </w:rPr>
      </w:pPr>
      <w:bookmarkStart w:id="11" w:name="_Toc5576"/>
      <w:bookmarkStart w:id="12" w:name="_Toc13193"/>
      <w:bookmarkStart w:id="13" w:name="_Toc2408"/>
      <w:bookmarkStart w:id="14" w:name="_Toc4434"/>
      <w:bookmarkStart w:id="15" w:name="_Toc225071131"/>
      <w:r>
        <w:rPr>
          <w:rFonts w:hint="eastAsia" w:hAnsi="仿宋_GB2312" w:eastAsia="仿宋_GB2312" w:cs="仿宋_GB2312"/>
          <w:b w:val="0"/>
          <w:sz w:val="24"/>
          <w:szCs w:val="24"/>
          <w:lang w:eastAsia="zh-CN"/>
        </w:rPr>
        <w:t>（</w:t>
      </w:r>
      <w:r>
        <w:rPr>
          <w:rFonts w:hint="eastAsia" w:hAnsi="仿宋_GB2312" w:eastAsia="仿宋_GB2312" w:cs="仿宋_GB2312"/>
          <w:b w:val="0"/>
          <w:sz w:val="24"/>
          <w:szCs w:val="24"/>
          <w:lang w:val="en-US" w:eastAsia="zh-CN"/>
        </w:rPr>
        <w:t>二</w:t>
      </w:r>
      <w:r>
        <w:rPr>
          <w:rFonts w:hint="eastAsia" w:hAnsi="仿宋_GB2312" w:eastAsia="仿宋_GB2312" w:cs="仿宋_GB2312"/>
          <w:b w:val="0"/>
          <w:sz w:val="24"/>
          <w:szCs w:val="24"/>
          <w:lang w:eastAsia="zh-CN"/>
        </w:rPr>
        <w:t>）</w:t>
      </w:r>
      <w:r>
        <w:rPr>
          <w:rFonts w:hint="eastAsia" w:hAnsi="仿宋_GB2312" w:eastAsia="仿宋_GB2312" w:cs="仿宋_GB2312"/>
          <w:b w:val="0"/>
          <w:sz w:val="24"/>
          <w:szCs w:val="24"/>
        </w:rPr>
        <w:t>建设目标</w:t>
      </w:r>
      <w:bookmarkEnd w:id="11"/>
      <w:bookmarkEnd w:id="12"/>
      <w:bookmarkEnd w:id="13"/>
      <w:bookmarkEnd w:id="14"/>
      <w:bookmarkEnd w:id="15"/>
    </w:p>
    <w:p>
      <w:pPr>
        <w:spacing w:beforeLines="0" w:afterLines="0" w:line="480" w:lineRule="exact"/>
        <w:ind w:firstLine="48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为加快推进全省结核病信息化建设进程，提升结核病防治质量控制体系的数据支撑水平，本项目拟对广东省结核病控制中心远程诊疗及健康管理平台数字健康管理及数据质控进行优化升级，通过推动以肺结核患者病案式管理向“以患者健康为中心”数字健康管理转型，并对平台现有防治数据质控管理，强化平台数据对结核病防治及综合质控的支撑作用，全面提升结核病防治水平。</w:t>
      </w:r>
    </w:p>
    <w:p>
      <w:pPr>
        <w:numPr>
          <w:ilvl w:val="-1"/>
          <w:numId w:val="0"/>
        </w:numPr>
        <w:spacing w:beforeLines="0" w:afterLines="0" w:line="480" w:lineRule="exact"/>
        <w:ind w:left="480" w:leftChars="200"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lang w:val="en-US" w:eastAsia="zh-CN"/>
        </w:rPr>
        <w:t>（三）</w:t>
      </w:r>
      <w:bookmarkStart w:id="16" w:name="_Toc9011"/>
      <w:bookmarkStart w:id="17" w:name="_Toc8020"/>
      <w:bookmarkStart w:id="18" w:name="_Toc15485"/>
      <w:bookmarkStart w:id="19" w:name="_Toc30499"/>
      <w:r>
        <w:rPr>
          <w:rFonts w:hint="eastAsia" w:ascii="仿宋_GB2312" w:hAnsi="仿宋_GB2312" w:eastAsia="仿宋_GB2312" w:cs="仿宋_GB2312"/>
          <w:b w:val="0"/>
          <w:bCs w:val="0"/>
          <w:sz w:val="24"/>
          <w:szCs w:val="24"/>
        </w:rPr>
        <w:t>建设内容</w:t>
      </w:r>
      <w:bookmarkEnd w:id="16"/>
      <w:bookmarkEnd w:id="17"/>
      <w:bookmarkEnd w:id="18"/>
      <w:bookmarkEnd w:id="19"/>
    </w:p>
    <w:p>
      <w:pPr>
        <w:pStyle w:val="63"/>
        <w:spacing w:beforeLines="0" w:afterLines="0" w:line="48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广东省结核病控制中心远程诊疗及健康管理平台智能健康管理及数据质控优化</w:t>
      </w:r>
      <w:r>
        <w:rPr>
          <w:rFonts w:hint="eastAsia" w:ascii="仿宋_GB2312" w:hAnsi="仿宋_GB2312" w:eastAsia="仿宋_GB2312" w:cs="仿宋_GB2312"/>
          <w:b w:val="0"/>
          <w:bCs w:val="0"/>
          <w:sz w:val="24"/>
          <w:szCs w:val="24"/>
          <w:lang w:val="en-US" w:eastAsia="zh-CN"/>
        </w:rPr>
        <w:t>建设内容主要包括：全场景结核病患者数字健康管理（患者端）和结核病重点人群健康管理原有模块功能的优化升级；针对《中国结核病预防控制工作技术规范（2020版）》要求，对平台现有应用进行优化调整和数据规整入库，并围绕规划评估及综合质控指标研发可视化评价视图；2021-2022年平台运维服务。</w:t>
      </w:r>
    </w:p>
    <w:p>
      <w:pPr>
        <w:pStyle w:val="2"/>
        <w:numPr>
          <w:ilvl w:val="-1"/>
          <w:numId w:val="0"/>
        </w:numPr>
        <w:spacing w:beforeLines="0" w:afterLines="0" w:line="480" w:lineRule="exact"/>
        <w:ind w:left="0" w:firstLine="480" w:firstLineChars="200"/>
        <w:jc w:val="both"/>
        <w:rPr>
          <w:rFonts w:hint="eastAsia" w:hAnsi="仿宋_GB2312" w:eastAsia="仿宋_GB2312" w:cs="仿宋_GB2312"/>
          <w:b w:val="0"/>
          <w:sz w:val="24"/>
          <w:szCs w:val="24"/>
          <w:lang w:val="en-US" w:eastAsia="zh-CN"/>
        </w:rPr>
      </w:pPr>
      <w:bookmarkStart w:id="20" w:name="_Toc22402"/>
      <w:bookmarkStart w:id="21" w:name="_Toc9903"/>
      <w:bookmarkStart w:id="22" w:name="_Toc7161"/>
      <w:bookmarkStart w:id="23" w:name="_Toc10102"/>
      <w:r>
        <w:rPr>
          <w:rFonts w:hint="eastAsia" w:hAnsi="仿宋_GB2312" w:eastAsia="仿宋_GB2312" w:cs="仿宋_GB2312"/>
          <w:b w:val="0"/>
          <w:sz w:val="24"/>
          <w:szCs w:val="24"/>
          <w:lang w:val="en-US" w:eastAsia="zh-CN"/>
        </w:rPr>
        <w:t>（</w:t>
      </w:r>
      <w:r>
        <w:rPr>
          <w:rFonts w:hint="eastAsia" w:hAnsi="仿宋_GB2312" w:eastAsia="仿宋_GB2312" w:cs="仿宋_GB2312"/>
          <w:b w:val="0"/>
          <w:bCs w:val="0"/>
          <w:sz w:val="24"/>
          <w:szCs w:val="24"/>
          <w:lang w:val="en-US" w:eastAsia="zh-CN"/>
        </w:rPr>
        <w:t>四</w:t>
      </w:r>
      <w:r>
        <w:rPr>
          <w:rFonts w:hint="eastAsia" w:hAnsi="仿宋_GB2312" w:eastAsia="仿宋_GB2312" w:cs="仿宋_GB2312"/>
          <w:b w:val="0"/>
          <w:sz w:val="24"/>
          <w:szCs w:val="24"/>
          <w:lang w:val="en-US" w:eastAsia="zh-CN"/>
        </w:rPr>
        <w:t>）</w:t>
      </w:r>
      <w:r>
        <w:rPr>
          <w:rFonts w:hint="eastAsia" w:hAnsi="仿宋_GB2312" w:eastAsia="仿宋_GB2312" w:cs="仿宋_GB2312"/>
          <w:b w:val="0"/>
          <w:sz w:val="24"/>
          <w:szCs w:val="24"/>
        </w:rPr>
        <w:t>建设原则</w:t>
      </w:r>
      <w:bookmarkEnd w:id="20"/>
      <w:bookmarkEnd w:id="21"/>
      <w:bookmarkEnd w:id="22"/>
      <w:bookmarkEnd w:id="23"/>
    </w:p>
    <w:p>
      <w:pPr>
        <w:pStyle w:val="4"/>
        <w:numPr>
          <w:ilvl w:val="-1"/>
          <w:numId w:val="0"/>
        </w:numPr>
        <w:spacing w:before="0" w:beforeLines="0" w:after="0" w:afterLines="0" w:line="480" w:lineRule="exact"/>
        <w:ind w:left="0" w:firstLine="480" w:firstLineChars="200"/>
        <w:rPr>
          <w:rFonts w:hint="eastAsia" w:ascii="仿宋_GB2312" w:hAnsi="仿宋_GB2312" w:eastAsia="仿宋_GB2312" w:cs="仿宋_GB2312"/>
          <w:b w:val="0"/>
          <w:bCs w:val="0"/>
          <w:sz w:val="24"/>
          <w:szCs w:val="24"/>
        </w:rPr>
      </w:pPr>
      <w:bookmarkStart w:id="24" w:name="_Toc13759"/>
      <w:bookmarkStart w:id="25" w:name="_Toc21138"/>
      <w:bookmarkStart w:id="26" w:name="_Toc21971"/>
      <w:bookmarkStart w:id="27" w:name="_Toc10538"/>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系统平台设计标准</w:t>
      </w:r>
      <w:bookmarkEnd w:id="24"/>
      <w:bookmarkEnd w:id="25"/>
      <w:bookmarkEnd w:id="26"/>
      <w:bookmarkEnd w:id="27"/>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系统建设完全遵循国家、政府及地方相关规定和标准，遵循J2EE标准、SOA标准、W3C标准，具有完整成熟、简单易用、多层次的安全设计、灵活的自定义、稳定可靠等特点，而且在细节功能实现更加易用符合用户习惯，可有效地简化实施内容和缩短部署周期，更好地搭建技术平台。</w:t>
      </w:r>
    </w:p>
    <w:p>
      <w:pPr>
        <w:numPr>
          <w:ilvl w:val="-1"/>
          <w:numId w:val="0"/>
        </w:numPr>
        <w:spacing w:beforeLines="0" w:afterLines="0" w:line="480" w:lineRule="exact"/>
        <w:ind w:left="480" w:leftChars="200" w:firstLine="0" w:firstLineChars="0"/>
        <w:jc w:val="both"/>
        <w:rPr>
          <w:rFonts w:hint="eastAsia" w:ascii="仿宋_GB2312" w:hAnsi="仿宋_GB2312" w:eastAsia="仿宋_GB2312" w:cs="仿宋_GB2312"/>
          <w:b w:val="0"/>
          <w:bCs w:val="0"/>
          <w:sz w:val="24"/>
          <w:szCs w:val="24"/>
        </w:rPr>
      </w:pPr>
      <w:bookmarkStart w:id="28" w:name="_Toc29642"/>
      <w:bookmarkStart w:id="29" w:name="_Toc28210"/>
      <w:bookmarkStart w:id="30" w:name="_Toc22286"/>
      <w:bookmarkStart w:id="31" w:name="_Toc31857"/>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系统设计原则</w:t>
      </w:r>
      <w:bookmarkEnd w:id="28"/>
      <w:bookmarkEnd w:id="29"/>
      <w:bookmarkEnd w:id="30"/>
      <w:bookmarkEnd w:id="31"/>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在系统设计项目实施各个阶段始终坚持如下原则：</w:t>
      </w:r>
    </w:p>
    <w:p>
      <w:pPr>
        <w:widowControl/>
        <w:numPr>
          <w:ilvl w:val="-1"/>
          <w:numId w:val="0"/>
        </w:numPr>
        <w:spacing w:before="0" w:beforeLines="0" w:after="0" w:afterLines="0" w:line="480" w:lineRule="exact"/>
        <w:ind w:leftChars="0" w:firstLine="480"/>
        <w:jc w:val="both"/>
        <w:rPr>
          <w:rFonts w:hint="eastAsia" w:ascii="仿宋_GB2312" w:hAnsi="仿宋_GB2312" w:eastAsia="仿宋_GB2312" w:cs="仿宋_GB2312"/>
          <w:b w:val="0"/>
          <w:bCs w:val="0"/>
          <w:lang w:bidi="en-US"/>
        </w:rPr>
      </w:pPr>
      <w:bookmarkStart w:id="32" w:name="_Toc331770037"/>
      <w:bookmarkStart w:id="33" w:name="_Toc334191598"/>
      <w:bookmarkStart w:id="34" w:name="_Toc334602756"/>
      <w:bookmarkStart w:id="35" w:name="_Toc332026995"/>
      <w:bookmarkStart w:id="36" w:name="_Toc334173206"/>
      <w:bookmarkStart w:id="37" w:name="_Toc332289024"/>
      <w:bookmarkStart w:id="38" w:name="_Toc334191515"/>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1</w:t>
      </w: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bidi="en-US"/>
        </w:rPr>
        <w:t>整体性原则</w:t>
      </w:r>
      <w:bookmarkEnd w:id="32"/>
      <w:bookmarkEnd w:id="33"/>
      <w:bookmarkEnd w:id="34"/>
      <w:bookmarkEnd w:id="35"/>
      <w:bookmarkEnd w:id="36"/>
      <w:bookmarkEnd w:id="37"/>
      <w:bookmarkEnd w:id="38"/>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在系统的规划上坚持整体规划、重点突出的原则，在对系统做统一的设计的基础上，按照轻重缓急依次实现，同时又兼顾不同部分之间一致性和可协调性。</w:t>
      </w:r>
    </w:p>
    <w:p>
      <w:pPr>
        <w:widowControl/>
        <w:numPr>
          <w:ilvl w:val="-1"/>
          <w:numId w:val="0"/>
        </w:numPr>
        <w:spacing w:before="0" w:beforeLines="0" w:after="0" w:afterLines="0" w:line="480" w:lineRule="exact"/>
        <w:ind w:leftChars="0" w:firstLine="480"/>
        <w:jc w:val="both"/>
        <w:rPr>
          <w:rFonts w:hint="eastAsia" w:ascii="仿宋_GB2312" w:hAnsi="仿宋_GB2312" w:eastAsia="仿宋_GB2312" w:cs="仿宋_GB2312"/>
          <w:b w:val="0"/>
          <w:bCs w:val="0"/>
          <w:lang w:bidi="en-US"/>
        </w:rPr>
      </w:pPr>
      <w:bookmarkStart w:id="39" w:name="_Toc334191599"/>
      <w:bookmarkStart w:id="40" w:name="_Toc334602757"/>
      <w:bookmarkStart w:id="41" w:name="_Toc332289025"/>
      <w:bookmarkStart w:id="42" w:name="_Toc334191516"/>
      <w:bookmarkStart w:id="43" w:name="_Toc334173207"/>
      <w:bookmarkStart w:id="44" w:name="_Toc331770038"/>
      <w:bookmarkStart w:id="45" w:name="_Toc332026996"/>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2</w:t>
      </w: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bidi="en-US"/>
        </w:rPr>
        <w:t>先进性原则</w:t>
      </w:r>
      <w:bookmarkEnd w:id="39"/>
      <w:bookmarkEnd w:id="40"/>
      <w:bookmarkEnd w:id="41"/>
      <w:bookmarkEnd w:id="42"/>
      <w:bookmarkEnd w:id="43"/>
      <w:bookmarkEnd w:id="44"/>
      <w:bookmarkEnd w:id="45"/>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系统建设全面遵循国家信息管理规范，为了保证系统能够在较长的一段时间之内满足用户需求，系统的开发和设计在技术上都具有很强的有前瞻性，符合技术发展的主流方向。</w:t>
      </w:r>
    </w:p>
    <w:p>
      <w:pPr>
        <w:widowControl/>
        <w:numPr>
          <w:ilvl w:val="-1"/>
          <w:numId w:val="0"/>
        </w:numPr>
        <w:spacing w:before="0" w:beforeLines="0" w:after="0" w:afterLines="0" w:line="480" w:lineRule="exact"/>
        <w:ind w:leftChars="0" w:firstLine="480"/>
        <w:jc w:val="both"/>
        <w:rPr>
          <w:rFonts w:hint="eastAsia" w:ascii="仿宋_GB2312" w:hAnsi="仿宋_GB2312" w:eastAsia="仿宋_GB2312" w:cs="仿宋_GB2312"/>
          <w:b w:val="0"/>
          <w:bCs w:val="0"/>
          <w:lang w:bidi="en-US"/>
        </w:rPr>
      </w:pPr>
      <w:bookmarkStart w:id="46" w:name="_Toc334191600"/>
      <w:bookmarkStart w:id="47" w:name="_Toc332026997"/>
      <w:bookmarkStart w:id="48" w:name="_Toc334191517"/>
      <w:bookmarkStart w:id="49" w:name="_Toc334602758"/>
      <w:bookmarkStart w:id="50" w:name="_Toc331770039"/>
      <w:bookmarkStart w:id="51" w:name="_Toc334173208"/>
      <w:bookmarkStart w:id="52" w:name="_Toc332289026"/>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3）</w:t>
      </w:r>
      <w:r>
        <w:rPr>
          <w:rFonts w:hint="eastAsia" w:ascii="仿宋_GB2312" w:hAnsi="仿宋_GB2312" w:eastAsia="仿宋_GB2312" w:cs="仿宋_GB2312"/>
          <w:b w:val="0"/>
          <w:bCs w:val="0"/>
          <w:lang w:bidi="en-US"/>
        </w:rPr>
        <w:t>易用性原则</w:t>
      </w:r>
      <w:bookmarkEnd w:id="46"/>
      <w:bookmarkEnd w:id="47"/>
      <w:bookmarkEnd w:id="48"/>
      <w:bookmarkEnd w:id="49"/>
      <w:bookmarkEnd w:id="50"/>
      <w:bookmarkEnd w:id="51"/>
      <w:bookmarkEnd w:id="52"/>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为了确保不同的应用水平的用户均能够熟练地、快速地操作本系统，保持系统的界面友好、操作简便。系统为系统管理员提供完善的系统管理工具，便于日常管理和系统维护。系统建设具备灵活的门户定制功能，根据使用者的角色（身份和权限）的不同，系统呈现不同。系统操作采用简单、直观的图形化界面，最大程度地方便非计算机专业人员的使用。</w:t>
      </w:r>
    </w:p>
    <w:p>
      <w:pPr>
        <w:widowControl/>
        <w:numPr>
          <w:ilvl w:val="-1"/>
          <w:numId w:val="0"/>
        </w:numPr>
        <w:spacing w:before="0" w:beforeLines="0" w:after="0" w:afterLines="0" w:line="480" w:lineRule="exact"/>
        <w:ind w:firstLine="480"/>
        <w:jc w:val="both"/>
        <w:rPr>
          <w:rFonts w:hint="eastAsia" w:ascii="仿宋_GB2312" w:hAnsi="仿宋_GB2312" w:eastAsia="仿宋_GB2312" w:cs="仿宋_GB2312"/>
          <w:b w:val="0"/>
          <w:bCs w:val="0"/>
          <w:lang w:bidi="en-US"/>
        </w:rPr>
      </w:pPr>
      <w:bookmarkStart w:id="53" w:name="_Toc334191601"/>
      <w:bookmarkStart w:id="54" w:name="_Toc332289027"/>
      <w:bookmarkStart w:id="55" w:name="_Toc332026998"/>
      <w:bookmarkStart w:id="56" w:name="_Toc331770040"/>
      <w:bookmarkStart w:id="57" w:name="_Toc334602759"/>
      <w:bookmarkStart w:id="58" w:name="_Toc334173209"/>
      <w:bookmarkStart w:id="59" w:name="_Toc334191518"/>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4</w:t>
      </w: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bidi="en-US"/>
        </w:rPr>
        <w:t>稳定性原则</w:t>
      </w:r>
      <w:bookmarkEnd w:id="53"/>
      <w:bookmarkEnd w:id="54"/>
      <w:bookmarkEnd w:id="55"/>
      <w:bookmarkEnd w:id="56"/>
      <w:bookmarkEnd w:id="57"/>
      <w:bookmarkEnd w:id="58"/>
      <w:bookmarkEnd w:id="59"/>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为了保障系统的正常运转和业务的连续，系统基础平台具有良好的稳定性，系统建设都设计有容错、备份和系统、数据恢复机制。</w:t>
      </w:r>
    </w:p>
    <w:p>
      <w:pPr>
        <w:widowControl/>
        <w:numPr>
          <w:ilvl w:val="-1"/>
          <w:numId w:val="0"/>
        </w:numPr>
        <w:spacing w:before="0" w:beforeLines="0" w:after="0" w:afterLines="0" w:line="480" w:lineRule="exact"/>
        <w:ind w:leftChars="0" w:firstLine="480"/>
        <w:jc w:val="both"/>
        <w:rPr>
          <w:rFonts w:hint="eastAsia" w:ascii="仿宋_GB2312" w:hAnsi="仿宋_GB2312" w:eastAsia="仿宋_GB2312" w:cs="仿宋_GB2312"/>
          <w:b w:val="0"/>
          <w:bCs w:val="0"/>
          <w:lang w:bidi="en-US"/>
        </w:rPr>
      </w:pPr>
      <w:bookmarkStart w:id="60" w:name="_Toc334173211"/>
      <w:bookmarkStart w:id="61" w:name="_Toc332289029"/>
      <w:bookmarkStart w:id="62" w:name="_Toc331770042"/>
      <w:bookmarkStart w:id="63" w:name="_Toc334191520"/>
      <w:bookmarkStart w:id="64" w:name="_Toc334191603"/>
      <w:bookmarkStart w:id="65" w:name="_Toc334602761"/>
      <w:bookmarkStart w:id="66" w:name="_Toc332027000"/>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5</w:t>
      </w: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bidi="en-US"/>
        </w:rPr>
        <w:t>扩展性原则</w:t>
      </w:r>
      <w:bookmarkEnd w:id="60"/>
      <w:bookmarkEnd w:id="61"/>
      <w:bookmarkEnd w:id="62"/>
      <w:bookmarkEnd w:id="63"/>
      <w:bookmarkEnd w:id="64"/>
      <w:bookmarkEnd w:id="65"/>
      <w:bookmarkEnd w:id="66"/>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系统应采用开放式体系结构，各个模块能独立实现，并具有标准接口，随着将来业务的不断扩充，系统应能够方便地添加新的业务模块。</w:t>
      </w:r>
      <w:bookmarkStart w:id="67" w:name="_Toc332289030"/>
      <w:bookmarkStart w:id="68" w:name="_Toc334191604"/>
      <w:bookmarkStart w:id="69" w:name="_Toc334173212"/>
      <w:bookmarkStart w:id="70" w:name="_Toc334602762"/>
      <w:bookmarkStart w:id="71" w:name="_Toc332027001"/>
      <w:bookmarkStart w:id="72" w:name="_Toc331770043"/>
      <w:bookmarkStart w:id="73" w:name="_Toc334191521"/>
      <w:r>
        <w:rPr>
          <w:rFonts w:hint="eastAsia" w:ascii="仿宋_GB2312" w:hAnsi="仿宋_GB2312" w:eastAsia="仿宋_GB2312" w:cs="仿宋_GB2312"/>
          <w:b w:val="0"/>
          <w:bCs w:val="0"/>
        </w:rPr>
        <w:t>同时留有标准的数据接口，采用标准的数据接口方式，可以无缝接入其他标准化的应用系统，实现数据的自由、安全交换。</w:t>
      </w:r>
    </w:p>
    <w:bookmarkEnd w:id="67"/>
    <w:bookmarkEnd w:id="68"/>
    <w:bookmarkEnd w:id="69"/>
    <w:bookmarkEnd w:id="70"/>
    <w:bookmarkEnd w:id="71"/>
    <w:bookmarkEnd w:id="72"/>
    <w:bookmarkEnd w:id="73"/>
    <w:p>
      <w:pPr>
        <w:widowControl/>
        <w:numPr>
          <w:ilvl w:val="-1"/>
          <w:numId w:val="0"/>
        </w:numPr>
        <w:spacing w:before="0" w:beforeLines="0" w:after="0" w:afterLines="0" w:line="480" w:lineRule="exact"/>
        <w:ind w:firstLine="480"/>
        <w:jc w:val="both"/>
        <w:rPr>
          <w:rFonts w:hint="eastAsia" w:ascii="仿宋_GB2312" w:hAnsi="仿宋_GB2312" w:eastAsia="仿宋_GB2312" w:cs="仿宋_GB2312"/>
          <w:b w:val="0"/>
          <w:bCs w:val="0"/>
          <w:lang w:bidi="en-US"/>
        </w:rPr>
      </w:pP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val="en-US" w:eastAsia="zh-CN" w:bidi="en-US"/>
        </w:rPr>
        <w:t>6</w:t>
      </w:r>
      <w:r>
        <w:rPr>
          <w:rFonts w:hint="eastAsia" w:ascii="仿宋_GB2312" w:hAnsi="仿宋_GB2312" w:eastAsia="仿宋_GB2312" w:cs="仿宋_GB2312"/>
          <w:b w:val="0"/>
          <w:bCs w:val="0"/>
          <w:lang w:eastAsia="zh-CN" w:bidi="en-US"/>
        </w:rPr>
        <w:t>）</w:t>
      </w:r>
      <w:r>
        <w:rPr>
          <w:rFonts w:hint="eastAsia" w:ascii="仿宋_GB2312" w:hAnsi="仿宋_GB2312" w:eastAsia="仿宋_GB2312" w:cs="仿宋_GB2312"/>
          <w:b w:val="0"/>
          <w:bCs w:val="0"/>
          <w:lang w:bidi="en-US"/>
        </w:rPr>
        <w:t>先进性和成熟性</w:t>
      </w:r>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采用代表信息系统建设发展趋势的主流和成熟的技术进行系统架构设计，选用技术先进和成熟的产品，保证系统的技术先进性和成熟性。</w:t>
      </w:r>
    </w:p>
    <w:p>
      <w:pPr>
        <w:pStyle w:val="2"/>
        <w:numPr>
          <w:ilvl w:val="0"/>
          <w:numId w:val="4"/>
        </w:numPr>
        <w:spacing w:beforeLines="0" w:afterLines="0" w:line="480" w:lineRule="exact"/>
        <w:ind w:left="0" w:firstLine="480" w:firstLineChars="200"/>
        <w:jc w:val="both"/>
        <w:rPr>
          <w:rFonts w:hint="eastAsia" w:hAnsi="仿宋_GB2312" w:eastAsia="仿宋_GB2312" w:cs="仿宋_GB2312"/>
          <w:b w:val="0"/>
          <w:bCs w:val="0"/>
          <w:sz w:val="24"/>
          <w:szCs w:val="24"/>
        </w:rPr>
      </w:pPr>
      <w:bookmarkStart w:id="74" w:name="_Toc17766"/>
      <w:bookmarkStart w:id="75" w:name="_Toc26679"/>
      <w:bookmarkStart w:id="76" w:name="_Toc25624"/>
      <w:bookmarkStart w:id="77" w:name="_Toc13591"/>
      <w:r>
        <w:rPr>
          <w:rFonts w:hint="eastAsia" w:hAnsi="仿宋_GB2312" w:eastAsia="仿宋_GB2312" w:cs="仿宋_GB2312"/>
          <w:b w:val="0"/>
          <w:sz w:val="24"/>
          <w:szCs w:val="24"/>
        </w:rPr>
        <w:t>业务需求描述</w:t>
      </w:r>
      <w:bookmarkEnd w:id="74"/>
      <w:bookmarkEnd w:id="75"/>
      <w:bookmarkEnd w:id="76"/>
      <w:bookmarkEnd w:id="77"/>
    </w:p>
    <w:p>
      <w:pPr>
        <w:pStyle w:val="2"/>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bookmarkStart w:id="78" w:name="_Toc12792"/>
      <w:bookmarkStart w:id="79" w:name="_Toc13758"/>
      <w:bookmarkStart w:id="80" w:name="_Toc32346"/>
      <w:bookmarkStart w:id="81" w:name="_Toc3266"/>
      <w:r>
        <w:rPr>
          <w:rFonts w:hint="eastAsia" w:ascii="仿宋_GB2312" w:hAnsi="仿宋_GB2312" w:eastAsia="仿宋_GB2312" w:cs="仿宋_GB2312"/>
          <w:b w:val="0"/>
          <w:bCs w:val="0"/>
          <w:sz w:val="24"/>
          <w:szCs w:val="24"/>
          <w:lang w:val="en-US" w:eastAsia="zh-CN"/>
        </w:rPr>
        <w:t>1、全场景结核病患者数字健康管理</w:t>
      </w:r>
      <w:bookmarkEnd w:id="78"/>
      <w:bookmarkEnd w:id="79"/>
      <w:r>
        <w:rPr>
          <w:rFonts w:hint="eastAsia" w:ascii="仿宋_GB2312" w:hAnsi="仿宋_GB2312" w:eastAsia="仿宋_GB2312" w:cs="仿宋_GB2312"/>
          <w:b w:val="0"/>
          <w:bCs w:val="0"/>
          <w:sz w:val="24"/>
          <w:szCs w:val="24"/>
          <w:lang w:val="en-US" w:eastAsia="zh-CN"/>
        </w:rPr>
        <w:t>（患者端）</w:t>
      </w:r>
      <w:bookmarkEnd w:id="80"/>
      <w:bookmarkEnd w:id="81"/>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智慧结控现有基于微信公众号的患者健康管理端主要功能包括服药视频上传、治疗随访记录、治疗管理引导及智能小医生等模块。由于部分现有功能开发思路主要以病案式管理为中心，对患者的治疗管理、健康引导及心理关怀等方面欠缺人性化、个性化及便捷性的考量。本项目将以患者健康为中心，优化患者健康管理端的业务功能及应用界面，通过研发个人健康档案、数字健康管理、健康关怀服务和健康管理评价等模块，构建以患者健康为中心的全场景数字健康管理体系。</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（1）个人健康档案：基于</w:t>
      </w:r>
      <w:r>
        <w:rPr>
          <w:rFonts w:hint="eastAsia" w:ascii="仿宋_GB2312" w:hAnsi="仿宋_GB2312" w:eastAsia="仿宋_GB2312" w:cs="仿宋_GB2312"/>
          <w:b w:val="0"/>
          <w:bCs w:val="0"/>
          <w:sz w:val="24"/>
          <w:szCs w:val="24"/>
        </w:rPr>
        <w:t>广东省结核病控制中心远程诊疗及健康管理平台</w:t>
      </w:r>
      <w:r>
        <w:rPr>
          <w:rFonts w:hint="eastAsia" w:ascii="仿宋_GB2312" w:hAnsi="仿宋_GB2312" w:eastAsia="仿宋_GB2312" w:cs="仿宋_GB2312"/>
          <w:b w:val="0"/>
          <w:bCs w:val="0"/>
          <w:sz w:val="24"/>
          <w:szCs w:val="24"/>
          <w:lang w:val="en-US" w:eastAsia="zh-CN"/>
        </w:rPr>
        <w:t>应用数据，结合结核病患者第一次入户随访及门诊健康评估的方式，研发融合患者临床诊疗、</w:t>
      </w:r>
      <w:r>
        <w:rPr>
          <w:rFonts w:hint="eastAsia" w:ascii="仿宋_GB2312" w:hAnsi="仿宋_GB2312" w:eastAsia="仿宋_GB2312" w:cs="仿宋_GB2312"/>
          <w:b w:val="0"/>
          <w:bCs w:val="0"/>
          <w:kern w:val="0"/>
          <w:lang w:val="en-US" w:eastAsia="zh-CN" w:bidi="ar"/>
        </w:rPr>
        <w:t>家庭健康状况</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sz w:val="24"/>
          <w:szCs w:val="24"/>
          <w:lang w:val="en-US" w:eastAsia="zh-CN"/>
        </w:rPr>
        <w:t>生活和工作环境、生活习惯、营养需求及心理状态等多维度的个人健康管理档案，为未来智能化、个性化数字疗法的构建做好数据支撑</w:t>
      </w:r>
      <w:r>
        <w:rPr>
          <w:rFonts w:hint="eastAsia" w:ascii="仿宋_GB2312" w:hAnsi="仿宋_GB2312" w:eastAsia="仿宋_GB2312" w:cs="仿宋_GB2312"/>
          <w:b w:val="0"/>
          <w:bCs w:val="0"/>
          <w:kern w:val="0"/>
          <w:sz w:val="24"/>
          <w:szCs w:val="24"/>
          <w:lang w:val="en-US" w:eastAsia="zh-CN" w:bidi="ar"/>
        </w:rPr>
        <w:t>。</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lang w:bidi="ar"/>
        </w:rPr>
      </w:pPr>
      <w:r>
        <w:rPr>
          <w:rFonts w:hint="eastAsia" w:ascii="仿宋_GB2312" w:hAnsi="仿宋_GB2312" w:eastAsia="仿宋_GB2312" w:cs="仿宋_GB2312"/>
          <w:b w:val="0"/>
          <w:bCs w:val="0"/>
          <w:kern w:val="0"/>
          <w:sz w:val="24"/>
          <w:szCs w:val="24"/>
          <w:lang w:val="en-US" w:eastAsia="zh-CN" w:bidi="ar"/>
        </w:rPr>
        <w:t>（2）数字健康管理：</w:t>
      </w:r>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1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①</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val="en-US" w:eastAsia="zh-CN" w:bidi="ar"/>
        </w:rPr>
        <w:t>结核治疗管理  在优化原移动督导和健康引导相关功能的基础上</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构建督导医生</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诊疗医生</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省级专家等多师共管圈的结核病患者远程治疗管理。</w:t>
      </w:r>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2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②</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val="en-US" w:eastAsia="zh-CN" w:bidi="ar"/>
        </w:rPr>
        <w:t>健康因素管理  定期采集患者治疗期间生活作息、抽烟饮酒等生活习惯及所在场所环境信息，协同开展呼吸训练</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康复运动</w:t>
      </w:r>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健康宣教、营养膳食、心理健康等测评，开展健康因素管理与健康处方引导。</w:t>
      </w:r>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3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③</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bidi="ar"/>
        </w:rPr>
        <w:t>不良反应</w:t>
      </w:r>
      <w:r>
        <w:rPr>
          <w:rFonts w:hint="eastAsia" w:ascii="仿宋_GB2312" w:hAnsi="仿宋_GB2312" w:eastAsia="仿宋_GB2312" w:cs="仿宋_GB2312"/>
          <w:b w:val="0"/>
          <w:bCs w:val="0"/>
          <w:kern w:val="0"/>
          <w:lang w:val="en-US" w:eastAsia="zh-CN" w:bidi="ar"/>
        </w:rPr>
        <w:t>处置</w:t>
      </w:r>
      <w:r>
        <w:rPr>
          <w:rFonts w:hint="eastAsia" w:ascii="仿宋_GB2312" w:hAnsi="仿宋_GB2312" w:eastAsia="仿宋_GB2312" w:cs="仿宋_GB2312"/>
          <w:b w:val="0"/>
          <w:bCs w:val="0"/>
          <w:kern w:val="0"/>
          <w:lang w:eastAsia="zh-CN" w:bidi="ar"/>
        </w:rPr>
        <w:t xml:space="preserve"> </w:t>
      </w:r>
      <w:r>
        <w:rPr>
          <w:rFonts w:hint="eastAsia" w:ascii="仿宋_GB2312" w:hAnsi="仿宋_GB2312" w:eastAsia="仿宋_GB2312" w:cs="仿宋_GB2312"/>
          <w:b w:val="0"/>
          <w:bCs w:val="0"/>
          <w:kern w:val="0"/>
          <w:lang w:val="en-US" w:eastAsia="zh-CN" w:bidi="ar"/>
        </w:rPr>
        <w:t xml:space="preserve"> 通过引导患者报告服药治疗过程的不良反应，根据不良反应的轻重缓急进行</w:t>
      </w:r>
      <w:r>
        <w:rPr>
          <w:rFonts w:hint="eastAsia" w:ascii="仿宋_GB2312" w:hAnsi="仿宋_GB2312" w:eastAsia="仿宋_GB2312" w:cs="仿宋_GB2312"/>
          <w:b w:val="0"/>
          <w:bCs w:val="0"/>
          <w:kern w:val="0"/>
          <w:lang w:bidi="ar"/>
        </w:rPr>
        <w:t>分级分类</w:t>
      </w:r>
      <w:r>
        <w:rPr>
          <w:rFonts w:hint="eastAsia" w:ascii="仿宋_GB2312" w:hAnsi="仿宋_GB2312" w:eastAsia="仿宋_GB2312" w:cs="仿宋_GB2312"/>
          <w:b w:val="0"/>
          <w:bCs w:val="0"/>
          <w:kern w:val="0"/>
          <w:lang w:val="en-US" w:eastAsia="zh-CN" w:bidi="ar"/>
        </w:rPr>
        <w:t>反馈，形成</w:t>
      </w:r>
      <w:r>
        <w:rPr>
          <w:rFonts w:hint="eastAsia" w:ascii="仿宋_GB2312" w:hAnsi="仿宋_GB2312" w:eastAsia="仿宋_GB2312" w:cs="仿宋_GB2312"/>
          <w:b w:val="0"/>
          <w:bCs w:val="0"/>
          <w:kern w:val="0"/>
          <w:lang w:bidi="ar"/>
        </w:rPr>
        <w:t>各级诊疗及健康管理机构和责任</w:t>
      </w:r>
      <w:r>
        <w:rPr>
          <w:rFonts w:hint="eastAsia" w:ascii="仿宋_GB2312" w:hAnsi="仿宋_GB2312" w:eastAsia="仿宋_GB2312" w:cs="仿宋_GB2312"/>
          <w:b w:val="0"/>
          <w:bCs w:val="0"/>
          <w:kern w:val="0"/>
          <w:lang w:val="en-US" w:eastAsia="zh-CN" w:bidi="ar"/>
        </w:rPr>
        <w:t>医师处置任务清单，落实患者不良反应处置。</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（3）健康管理评价  根据数字健康管理模块采集数据，构建患者数字健康画像或知识图谱，对患者治疗期间健康状况进行评估和指导。在数据科学准确、完整充足情况下，探索结核病患者数字疗法，以期作为辅助治疗的智能化健康处方的应用。</w:t>
      </w:r>
    </w:p>
    <w:p>
      <w:pPr>
        <w:keepNext w:val="0"/>
        <w:keepLines w:val="0"/>
        <w:widowControl/>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bookmarkStart w:id="82" w:name="_Toc1907"/>
      <w:bookmarkStart w:id="83" w:name="_Toc15818"/>
      <w:bookmarkStart w:id="84" w:name="_Toc17265"/>
      <w:bookmarkStart w:id="85" w:name="_Toc11170"/>
      <w:r>
        <w:rPr>
          <w:rFonts w:hint="eastAsia" w:ascii="仿宋_GB2312" w:hAnsi="仿宋_GB2312" w:eastAsia="仿宋_GB2312" w:cs="仿宋_GB2312"/>
          <w:b w:val="0"/>
          <w:bCs w:val="0"/>
          <w:sz w:val="24"/>
          <w:szCs w:val="24"/>
          <w:lang w:val="en-US" w:eastAsia="zh-CN"/>
        </w:rPr>
        <w:t>2、结核病重点人群健康管理</w:t>
      </w:r>
      <w:bookmarkEnd w:id="82"/>
      <w:bookmarkEnd w:id="83"/>
      <w:bookmarkEnd w:id="84"/>
      <w:bookmarkEnd w:id="85"/>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重点人群（例如65岁及以上老年人和糖尿病人群）可通过关注智慧结控公众号访问“智能便医”，获取健康教育和慢病健康处方等宣教知识，以及通过智慧结控公众号主动上报基础健康信息，邀请所在片区的督导医生上门进行健康筛查工作。</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 xml:space="preserve">（1）督导医生根据所属片区，把片区内的重点人群纳入健康管理范围，采用导入数据和OCR拍身份证等方式完成重点人群基础健康信息的采集，针对结核病可疑者实现微信转诊。 </w:t>
      </w:r>
    </w:p>
    <w:p>
      <w:pPr>
        <w:keepNext w:val="0"/>
        <w:keepLines w:val="0"/>
        <w:widowControl/>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2）智慧结控业务平台可以通过导入或对接基层卫生等方式，获取重点人群基础数据，并提供划分片区维护功能，通过所在区自动匹配对应督导医生；统计分析各片区重点人群指标分析报表和生成各片区管理成果统计报表等。</w:t>
      </w:r>
      <w:bookmarkStart w:id="86" w:name="_Toc25089"/>
      <w:bookmarkStart w:id="87" w:name="_Toc8250"/>
      <w:bookmarkStart w:id="88" w:name="_Toc11215"/>
    </w:p>
    <w:p>
      <w:pPr>
        <w:keepNext w:val="0"/>
        <w:keepLines w:val="0"/>
        <w:widowControl/>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3、平台应用数据视图</w:t>
      </w:r>
      <w:bookmarkEnd w:id="86"/>
      <w:bookmarkEnd w:id="87"/>
      <w:bookmarkEnd w:id="88"/>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为了进一步完善对智慧结控业务平台的数据管理，实时评估应用推广效果，建立业务指标层级报表（包含月度活跃人数、服药视频人数、微信端使用人数等平台应用数据的统计），支持报表层级下钻，最终到患者个案详情信息；同时支持导入第三方数据自动关联数据生成固定报表。</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1）平台应用数据视图，统计平台数据包含在线人数、月度活跃人数、月度就诊患者人数；月度各医疗机构的可疑者数目、最近录入时间、非结核病患者、待确诊人数、病人未按时复诊数目、复诊痰涂结果未录入、复诊未填写发药记录、治疗转归人数；全省各个城市、月度累计患者数目、环比等。</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2）移动端应用数据视图，统计移动端数据包含月度活跃人数、服药视频上交人数、关注人数、月度的转入机构、转诊人数、最新转诊时间、报到人数、未报到人数、备注未报到原因、月度累计微信转诊数目、环比等。</w:t>
      </w: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0"/>
          <w:sz w:val="24"/>
          <w:szCs w:val="24"/>
          <w:lang w:val="en-US" w:eastAsia="zh-CN" w:bidi="ar"/>
        </w:rPr>
        <w:t>4、</w:t>
      </w:r>
      <w:bookmarkStart w:id="89" w:name="_Toc27023"/>
      <w:bookmarkStart w:id="90" w:name="_Toc17347"/>
      <w:bookmarkStart w:id="91" w:name="_Toc16546"/>
      <w:bookmarkStart w:id="92" w:name="_Toc13807"/>
      <w:r>
        <w:rPr>
          <w:rFonts w:hint="eastAsia" w:ascii="仿宋_GB2312" w:hAnsi="仿宋_GB2312" w:eastAsia="仿宋_GB2312" w:cs="仿宋_GB2312"/>
          <w:b w:val="0"/>
          <w:bCs w:val="0"/>
          <w:sz w:val="24"/>
          <w:szCs w:val="24"/>
          <w:lang w:val="en-US" w:eastAsia="zh-CN"/>
        </w:rPr>
        <w:t>历史数据规整入库</w:t>
      </w:r>
      <w:bookmarkEnd w:id="89"/>
      <w:bookmarkEnd w:id="90"/>
      <w:bookmarkEnd w:id="91"/>
      <w:bookmarkEnd w:id="92"/>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针对2016年-2019年的历史数据按照2020年技术规范要求改造、清洗和处理，对患者数据、医生数据、用户数据、机构数据和角色数据等进行数据逐项匹配，进入数据标准库；</w:t>
      </w:r>
    </w:p>
    <w:p>
      <w:pPr>
        <w:widowControl/>
        <w:numPr>
          <w:ilvl w:val="0"/>
          <w:numId w:val="0"/>
        </w:numPr>
        <w:spacing w:beforeLines="0" w:afterLines="0" w:line="480" w:lineRule="exact"/>
        <w:ind w:left="0" w:leftChars="0" w:firstLine="480" w:firstLineChars="200"/>
        <w:jc w:val="both"/>
        <w:rPr>
          <w:rFonts w:hint="eastAsia" w:ascii="仿宋_GB2312" w:hAnsi="仿宋_GB2312" w:eastAsia="仿宋_GB2312" w:cs="仿宋_GB2312"/>
          <w:b w:val="0"/>
          <w:bCs w:val="0"/>
          <w:kern w:val="0"/>
          <w:lang w:val="en-US" w:bidi="ar"/>
        </w:rPr>
      </w:pPr>
      <w:bookmarkStart w:id="93" w:name="_Toc25143301"/>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1</w:t>
      </w:r>
      <w:r>
        <w:rPr>
          <w:rFonts w:hint="eastAsia" w:ascii="仿宋_GB2312" w:hAnsi="仿宋_GB2312" w:eastAsia="仿宋_GB2312" w:cs="仿宋_GB2312"/>
          <w:b w:val="0"/>
          <w:bCs w:val="0"/>
          <w:kern w:val="0"/>
          <w:lang w:eastAsia="zh-CN" w:bidi="ar"/>
        </w:rPr>
        <w:t>）迁移涉及数据</w:t>
      </w:r>
      <w:bookmarkEnd w:id="93"/>
    </w:p>
    <w:p>
      <w:pPr>
        <w:widowControl/>
        <w:numPr>
          <w:ilvl w:val="-1"/>
          <w:numId w:val="0"/>
        </w:numPr>
        <w:spacing w:beforeLines="0" w:afterLines="0" w:line="480" w:lineRule="exact"/>
        <w:ind w:left="0" w:leftChars="0" w:firstLine="480" w:firstLineChars="200"/>
        <w:jc w:val="both"/>
        <w:outlineLvl w:val="9"/>
        <w:rPr>
          <w:rFonts w:hint="eastAsia" w:ascii="仿宋_GB2312" w:hAnsi="仿宋_GB2312" w:eastAsia="仿宋_GB2312" w:cs="仿宋_GB2312"/>
          <w:b w:val="0"/>
          <w:bCs w:val="0"/>
          <w:kern w:val="0"/>
          <w:lang w:val="en-US" w:bidi="ar"/>
        </w:rPr>
      </w:pPr>
      <w:bookmarkStart w:id="94" w:name="_Toc25143302"/>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1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①</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eastAsia="zh-CN" w:bidi="ar"/>
        </w:rPr>
        <w:t>系统管理数据</w:t>
      </w:r>
      <w:bookmarkEnd w:id="94"/>
    </w:p>
    <w:p>
      <w:pPr>
        <w:keepNext w:val="0"/>
        <w:keepLines w:val="0"/>
        <w:widowControl/>
        <w:numPr>
          <w:ilvl w:val="0"/>
          <w:numId w:val="0"/>
        </w:numPr>
        <w:suppressLineNumbers w:val="0"/>
        <w:spacing w:before="0" w:beforeLines="0" w:beforeAutospacing="0" w:after="0" w:afterLines="0" w:afterAutospacing="0" w:line="480" w:lineRule="exact"/>
        <w:ind w:left="0" w:right="0" w:firstLine="480"/>
        <w:jc w:val="both"/>
        <w:rPr>
          <w:rFonts w:hint="eastAsia" w:ascii="仿宋_GB2312" w:hAnsi="仿宋_GB2312" w:eastAsia="仿宋_GB2312" w:cs="仿宋_GB2312"/>
          <w:b w:val="0"/>
          <w:bCs w:val="0"/>
          <w:kern w:val="0"/>
          <w:sz w:val="24"/>
          <w:szCs w:val="24"/>
          <w:lang w:val="en-US" w:bidi="ar"/>
        </w:rPr>
      </w:pPr>
      <w:r>
        <w:rPr>
          <w:rFonts w:hint="eastAsia" w:ascii="仿宋_GB2312" w:hAnsi="仿宋_GB2312" w:eastAsia="仿宋_GB2312" w:cs="仿宋_GB2312"/>
          <w:b w:val="0"/>
          <w:bCs w:val="0"/>
          <w:kern w:val="0"/>
          <w:sz w:val="24"/>
          <w:szCs w:val="24"/>
          <w:lang w:val="en-US" w:eastAsia="zh-CN" w:bidi="ar"/>
        </w:rPr>
        <w:t>系统管理数据迁移包括用户信息、机构信息、科室信息、角色信息、角色权限信息、地区信息、字典信息等数据的迁移。</w:t>
      </w:r>
    </w:p>
    <w:p>
      <w:pPr>
        <w:widowControl/>
        <w:numPr>
          <w:ilvl w:val="-1"/>
          <w:numId w:val="0"/>
        </w:numPr>
        <w:spacing w:beforeLines="0" w:afterLines="0" w:line="480" w:lineRule="exact"/>
        <w:ind w:left="0" w:leftChars="0" w:firstLine="480" w:firstLineChars="200"/>
        <w:jc w:val="both"/>
        <w:outlineLvl w:val="9"/>
        <w:rPr>
          <w:rFonts w:hint="eastAsia" w:ascii="仿宋_GB2312" w:hAnsi="仿宋_GB2312" w:eastAsia="仿宋_GB2312" w:cs="仿宋_GB2312"/>
          <w:b w:val="0"/>
          <w:bCs w:val="0"/>
          <w:kern w:val="0"/>
          <w:lang w:val="en-US" w:bidi="ar"/>
        </w:rPr>
      </w:pPr>
      <w:bookmarkStart w:id="95" w:name="_Toc25143303"/>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2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②</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eastAsia="zh-CN" w:bidi="ar"/>
        </w:rPr>
        <w:t>业务数据</w:t>
      </w:r>
      <w:bookmarkEnd w:id="95"/>
    </w:p>
    <w:p>
      <w:pPr>
        <w:keepNext w:val="0"/>
        <w:keepLines w:val="0"/>
        <w:widowControl/>
        <w:numPr>
          <w:ilvl w:val="0"/>
          <w:numId w:val="0"/>
        </w:numPr>
        <w:suppressLineNumbers w:val="0"/>
        <w:spacing w:before="0" w:beforeLines="0" w:beforeAutospacing="0" w:after="0" w:afterLines="0" w:afterAutospacing="0" w:line="480" w:lineRule="exact"/>
        <w:ind w:left="0" w:right="0" w:firstLine="480"/>
        <w:jc w:val="both"/>
        <w:rPr>
          <w:rFonts w:hint="eastAsia" w:ascii="仿宋_GB2312" w:hAnsi="仿宋_GB2312" w:eastAsia="仿宋_GB2312" w:cs="仿宋_GB2312"/>
          <w:b w:val="0"/>
          <w:bCs w:val="0"/>
          <w:kern w:val="0"/>
          <w:sz w:val="24"/>
          <w:szCs w:val="24"/>
          <w:lang w:val="en-US" w:bidi="ar"/>
        </w:rPr>
      </w:pPr>
      <w:r>
        <w:rPr>
          <w:rFonts w:hint="eastAsia" w:ascii="仿宋_GB2312" w:hAnsi="仿宋_GB2312" w:eastAsia="仿宋_GB2312" w:cs="仿宋_GB2312"/>
          <w:b w:val="0"/>
          <w:bCs w:val="0"/>
          <w:kern w:val="0"/>
          <w:sz w:val="24"/>
          <w:szCs w:val="24"/>
          <w:lang w:val="en-US" w:eastAsia="zh-CN" w:bidi="ar"/>
        </w:rPr>
        <w:t>业务数据包括原系统产生的所有业务数据，包括病人信息、病案记录、初诊登记记录、病程信息、痰涂登记记录、痰培养检查、药敏试验、耐多药病程记录、化验单检查记录、发药记录、取药记录、用药延误记录，督导记录、随防记录、访视和不良记录信息。以上业务数据均需迁移到新系统数据库。</w:t>
      </w:r>
    </w:p>
    <w:p>
      <w:pPr>
        <w:widowControl/>
        <w:numPr>
          <w:ilvl w:val="-1"/>
          <w:numId w:val="0"/>
        </w:numPr>
        <w:spacing w:beforeLines="0" w:afterLines="0" w:line="480" w:lineRule="exact"/>
        <w:ind w:left="0" w:leftChars="0" w:firstLine="480" w:firstLineChars="200"/>
        <w:jc w:val="both"/>
        <w:outlineLvl w:val="9"/>
        <w:rPr>
          <w:rFonts w:hint="eastAsia" w:ascii="仿宋_GB2312" w:hAnsi="仿宋_GB2312" w:eastAsia="仿宋_GB2312" w:cs="仿宋_GB2312"/>
          <w:b w:val="0"/>
          <w:bCs w:val="0"/>
          <w:kern w:val="0"/>
          <w:lang w:val="en-US" w:bidi="ar"/>
        </w:rPr>
      </w:pPr>
      <w:bookmarkStart w:id="96" w:name="_Toc25143304"/>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3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③</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eastAsia="zh-CN" w:bidi="ar"/>
        </w:rPr>
        <w:t>服药视频数据</w:t>
      </w:r>
      <w:bookmarkEnd w:id="96"/>
    </w:p>
    <w:p>
      <w:pPr>
        <w:keepNext w:val="0"/>
        <w:keepLines w:val="0"/>
        <w:widowControl/>
        <w:numPr>
          <w:ilvl w:val="0"/>
          <w:numId w:val="0"/>
        </w:numPr>
        <w:suppressLineNumbers w:val="0"/>
        <w:spacing w:before="0" w:beforeLines="0" w:beforeAutospacing="0" w:after="0" w:afterLines="0" w:afterAutospacing="0" w:line="480" w:lineRule="exact"/>
        <w:ind w:left="0" w:right="0" w:firstLine="480"/>
        <w:jc w:val="both"/>
        <w:rPr>
          <w:rFonts w:hint="eastAsia" w:ascii="仿宋_GB2312" w:hAnsi="仿宋_GB2312" w:eastAsia="仿宋_GB2312" w:cs="仿宋_GB2312"/>
          <w:b w:val="0"/>
          <w:bCs w:val="0"/>
          <w:kern w:val="0"/>
          <w:sz w:val="24"/>
          <w:szCs w:val="24"/>
          <w:lang w:val="en-US" w:bidi="ar"/>
        </w:rPr>
      </w:pPr>
      <w:r>
        <w:rPr>
          <w:rFonts w:hint="eastAsia" w:ascii="仿宋_GB2312" w:hAnsi="仿宋_GB2312" w:eastAsia="仿宋_GB2312" w:cs="仿宋_GB2312"/>
          <w:b w:val="0"/>
          <w:bCs w:val="0"/>
          <w:kern w:val="0"/>
          <w:sz w:val="24"/>
          <w:szCs w:val="24"/>
          <w:lang w:val="en-US" w:eastAsia="zh-CN" w:bidi="ar"/>
        </w:rPr>
        <w:t>原系统微信公众号上传的患者服药视频需迁移到新系统的文件服务器，并绑定视频存储路径与患者的对应关系。</w:t>
      </w:r>
    </w:p>
    <w:p>
      <w:pPr>
        <w:widowControl/>
        <w:numPr>
          <w:ilvl w:val="-1"/>
          <w:numId w:val="0"/>
        </w:numPr>
        <w:spacing w:beforeLines="0" w:afterLines="0" w:line="480" w:lineRule="exact"/>
        <w:ind w:left="0" w:leftChars="0" w:firstLine="480" w:firstLineChars="200"/>
        <w:jc w:val="both"/>
        <w:outlineLvl w:val="9"/>
        <w:rPr>
          <w:rFonts w:hint="eastAsia" w:ascii="仿宋_GB2312" w:hAnsi="仿宋_GB2312" w:eastAsia="仿宋_GB2312" w:cs="仿宋_GB2312"/>
          <w:b w:val="0"/>
          <w:bCs w:val="0"/>
          <w:kern w:val="0"/>
          <w:lang w:val="en-US" w:bidi="ar"/>
        </w:rPr>
      </w:pPr>
      <w:bookmarkStart w:id="97" w:name="_Toc25143305"/>
      <w:r>
        <w:rPr>
          <w:rFonts w:hint="eastAsia" w:ascii="仿宋_GB2312" w:hAnsi="仿宋_GB2312" w:eastAsia="仿宋_GB2312" w:cs="仿宋_GB2312"/>
          <w:b w:val="0"/>
          <w:bCs w:val="0"/>
          <w:kern w:val="0"/>
          <w:lang w:eastAsia="zh-CN" w:bidi="ar"/>
        </w:rPr>
        <w:fldChar w:fldCharType="begin"/>
      </w:r>
      <w:r>
        <w:rPr>
          <w:rFonts w:hint="eastAsia" w:ascii="仿宋_GB2312" w:hAnsi="仿宋_GB2312" w:eastAsia="仿宋_GB2312" w:cs="仿宋_GB2312"/>
          <w:b w:val="0"/>
          <w:bCs w:val="0"/>
          <w:kern w:val="0"/>
          <w:lang w:eastAsia="zh-CN" w:bidi="ar"/>
        </w:rPr>
        <w:instrText xml:space="preserve"> = 4 \* GB3 \* MERGEFORMAT </w:instrText>
      </w:r>
      <w:r>
        <w:rPr>
          <w:rFonts w:hint="eastAsia" w:ascii="仿宋_GB2312" w:hAnsi="仿宋_GB2312" w:eastAsia="仿宋_GB2312" w:cs="仿宋_GB2312"/>
          <w:b w:val="0"/>
          <w:bCs w:val="0"/>
          <w:kern w:val="0"/>
          <w:lang w:eastAsia="zh-CN" w:bidi="ar"/>
        </w:rPr>
        <w:fldChar w:fldCharType="separate"/>
      </w:r>
      <w:r>
        <w:rPr>
          <w:rFonts w:hint="eastAsia" w:ascii="仿宋_GB2312" w:hAnsi="仿宋_GB2312" w:eastAsia="仿宋_GB2312" w:cs="仿宋_GB2312"/>
          <w:b w:val="0"/>
          <w:bCs w:val="0"/>
        </w:rPr>
        <w:t>④</w:t>
      </w:r>
      <w:r>
        <w:rPr>
          <w:rFonts w:hint="eastAsia" w:ascii="仿宋_GB2312" w:hAnsi="仿宋_GB2312" w:eastAsia="仿宋_GB2312" w:cs="仿宋_GB2312"/>
          <w:b w:val="0"/>
          <w:bCs w:val="0"/>
          <w:kern w:val="0"/>
          <w:lang w:eastAsia="zh-CN" w:bidi="ar"/>
        </w:rPr>
        <w:fldChar w:fldCharType="end"/>
      </w:r>
      <w:r>
        <w:rPr>
          <w:rFonts w:hint="eastAsia" w:ascii="仿宋_GB2312" w:hAnsi="仿宋_GB2312" w:eastAsia="仿宋_GB2312" w:cs="仿宋_GB2312"/>
          <w:b w:val="0"/>
          <w:bCs w:val="0"/>
          <w:kern w:val="0"/>
          <w:lang w:eastAsia="zh-CN" w:bidi="ar"/>
        </w:rPr>
        <w:t>附件数据</w:t>
      </w:r>
      <w:bookmarkEnd w:id="97"/>
    </w:p>
    <w:p>
      <w:pPr>
        <w:keepNext w:val="0"/>
        <w:keepLines w:val="0"/>
        <w:widowControl/>
        <w:numPr>
          <w:ilvl w:val="0"/>
          <w:numId w:val="0"/>
        </w:numPr>
        <w:suppressLineNumbers w:val="0"/>
        <w:spacing w:before="0" w:beforeLines="0" w:beforeAutospacing="0" w:after="0" w:afterLines="0" w:afterAutospacing="0" w:line="480" w:lineRule="exact"/>
        <w:ind w:left="0" w:right="0" w:firstLine="480"/>
        <w:jc w:val="both"/>
        <w:rPr>
          <w:rFonts w:hint="eastAsia" w:ascii="仿宋_GB2312" w:hAnsi="仿宋_GB2312" w:eastAsia="仿宋_GB2312" w:cs="仿宋_GB2312"/>
          <w:b w:val="0"/>
          <w:bCs w:val="0"/>
          <w:kern w:val="0"/>
          <w:lang w:val="en-US" w:bidi="ar"/>
        </w:rPr>
      </w:pPr>
      <w:r>
        <w:rPr>
          <w:rFonts w:hint="eastAsia" w:ascii="仿宋_GB2312" w:hAnsi="仿宋_GB2312" w:eastAsia="仿宋_GB2312" w:cs="仿宋_GB2312"/>
          <w:b w:val="0"/>
          <w:bCs w:val="0"/>
          <w:kern w:val="0"/>
          <w:sz w:val="24"/>
          <w:szCs w:val="24"/>
          <w:lang w:val="en-US" w:eastAsia="zh-CN" w:bidi="ar"/>
        </w:rPr>
        <w:t>用户头像、患者头像、化验单等图片或附件文件需迁移到新系统的文件服务器，并绑定附件存储路径与业务ID的对应关系。</w:t>
      </w:r>
    </w:p>
    <w:p>
      <w:pPr>
        <w:widowControl/>
        <w:numPr>
          <w:ilvl w:val="-1"/>
          <w:numId w:val="0"/>
        </w:numPr>
        <w:spacing w:beforeLines="0" w:afterLines="0" w:line="480" w:lineRule="exact"/>
        <w:ind w:left="0" w:leftChars="0" w:firstLine="480" w:firstLineChars="200"/>
        <w:jc w:val="both"/>
        <w:outlineLvl w:val="9"/>
        <w:rPr>
          <w:rFonts w:hint="eastAsia" w:ascii="仿宋_GB2312" w:hAnsi="仿宋_GB2312" w:eastAsia="仿宋_GB2312" w:cs="仿宋_GB2312"/>
          <w:b w:val="0"/>
          <w:bCs w:val="0"/>
          <w:kern w:val="0"/>
          <w:lang w:val="en-US" w:bidi="ar"/>
        </w:rPr>
      </w:pPr>
      <w:bookmarkStart w:id="98" w:name="_Toc25143306"/>
      <w:r>
        <w:rPr>
          <w:rFonts w:hint="eastAsia" w:ascii="仿宋_GB2312" w:hAnsi="仿宋_GB2312" w:eastAsia="仿宋_GB2312" w:cs="仿宋_GB2312"/>
          <w:b w:val="0"/>
          <w:bCs w:val="0"/>
          <w:kern w:val="0"/>
          <w:lang w:eastAsia="zh-CN" w:bidi="ar"/>
        </w:rPr>
        <w:t>（</w:t>
      </w:r>
      <w:r>
        <w:rPr>
          <w:rFonts w:hint="eastAsia" w:ascii="仿宋_GB2312" w:hAnsi="仿宋_GB2312" w:eastAsia="仿宋_GB2312" w:cs="仿宋_GB2312"/>
          <w:b w:val="0"/>
          <w:bCs w:val="0"/>
          <w:kern w:val="0"/>
          <w:lang w:val="en-US" w:eastAsia="zh-CN" w:bidi="ar"/>
        </w:rPr>
        <w:t>2</w:t>
      </w:r>
      <w:r>
        <w:rPr>
          <w:rFonts w:hint="eastAsia" w:ascii="仿宋_GB2312" w:hAnsi="仿宋_GB2312" w:eastAsia="仿宋_GB2312" w:cs="仿宋_GB2312"/>
          <w:b w:val="0"/>
          <w:bCs w:val="0"/>
          <w:kern w:val="0"/>
          <w:lang w:eastAsia="zh-CN" w:bidi="ar"/>
        </w:rPr>
        <w:t>）迁移总流程</w:t>
      </w:r>
      <w:bookmarkEnd w:id="98"/>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r>
        <w:drawing>
          <wp:anchor distT="0" distB="0" distL="114935" distR="114935" simplePos="0" relativeHeight="251659264" behindDoc="0" locked="0" layoutInCell="1" allowOverlap="1">
            <wp:simplePos x="0" y="0"/>
            <wp:positionH relativeFrom="column">
              <wp:posOffset>321945</wp:posOffset>
            </wp:positionH>
            <wp:positionV relativeFrom="paragraph">
              <wp:posOffset>-944880</wp:posOffset>
            </wp:positionV>
            <wp:extent cx="4105275" cy="6562725"/>
            <wp:effectExtent l="0" t="0" r="9525" b="9525"/>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4105275" cy="6562725"/>
                    </a:xfrm>
                    <a:prstGeom prst="rect">
                      <a:avLst/>
                    </a:prstGeom>
                    <a:noFill/>
                    <a:ln>
                      <a:noFill/>
                    </a:ln>
                  </pic:spPr>
                </pic:pic>
              </a:graphicData>
            </a:graphic>
          </wp:anchor>
        </w:drawing>
      </w: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pPr>
    </w:p>
    <w:p>
      <w:pPr>
        <w:pStyle w:val="68"/>
        <w:widowControl/>
        <w:spacing w:beforeLines="0" w:afterLines="0" w:line="480" w:lineRule="exact"/>
        <w:ind w:left="0" w:firstLine="480"/>
        <w:rPr>
          <w:rFonts w:hint="eastAsia" w:ascii="仿宋_GB2312" w:hAnsi="仿宋_GB2312" w:eastAsia="仿宋_GB2312" w:cs="仿宋_GB2312"/>
          <w:b w:val="0"/>
          <w:bCs w:val="0"/>
          <w:szCs w:val="24"/>
          <w:lang w:val="en-US"/>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bookmarkStart w:id="99" w:name="_Toc14183"/>
      <w:bookmarkStart w:id="100" w:name="_Toc21765"/>
      <w:bookmarkStart w:id="101" w:name="_Toc4442"/>
      <w:bookmarkStart w:id="102" w:name="_Toc4513"/>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5、适配《中国结核病预防控制工作技术规范2020版》优化调整</w:t>
      </w:r>
      <w:bookmarkEnd w:id="99"/>
      <w:bookmarkEnd w:id="100"/>
      <w:bookmarkEnd w:id="101"/>
      <w:bookmarkEnd w:id="102"/>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按照2020年技术规范要求，对在现有广东省结核病远程诊疗及健康管理平台上的可疑者登记功能模板、密切接触者登记功能模板、初诊登记功能模版、化验单登记功能模板、病案登记功能模板和督导随访功能模板等表单内容进行优化，以及调整临床医生、检验科医生、影像科医生和督导员等的质控评价逻辑和管理流程。</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（1）可疑者登记功能模板，根据2020年技术规范要求，包含附件8 肺结核患者或疑似结核病患者追踪情况登记本、附件11 结核病患者门诊病案等进行修改；</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（2）初诊登记功能模块，根据2020年技术规范要求，包含附件7 初诊患者登记本等进行修改；</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（3）密切接触者登记功能模板，根据2020年技术规范要求，包含附件10 病原学阳性肺结核患者密切接触者症状筛查记录本等进行修改；</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（4）化验单登记功能模，根据2020年技术规范要求，包含附件2 痰涂片检查登记本、附件3 分枝杆菌培养检查登记本、附件5 结核分枝杆菌核酸检测登记本、附件6 结核分枝杆菌耐药相关基因检查登记本等进行修改；</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（5）病案登记功能模板，根据2020年技术规范要求，包含附件11 结核病患者门诊病案等进行修改；</w:t>
      </w:r>
    </w:p>
    <w:p>
      <w:pPr>
        <w:keepNext w:val="0"/>
        <w:keepLines w:val="0"/>
        <w:widowControl/>
        <w:numPr>
          <w:ilvl w:val="-1"/>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（6）督导随访功能模板，根据2020年技术规范要求，包含附件14 肺结核患者服药记录卡、附件20 抗结核药品发放登记本等进行修改；</w:t>
      </w:r>
    </w:p>
    <w:p>
      <w:pPr>
        <w:pStyle w:val="64"/>
        <w:numPr>
          <w:ilvl w:val="-1"/>
          <w:numId w:val="0"/>
        </w:numPr>
        <w:spacing w:before="0" w:beforeLines="0" w:after="0" w:afterLines="0" w:line="480" w:lineRule="exact"/>
        <w:ind w:left="0" w:leftChars="0" w:firstLine="480" w:firstLineChars="200"/>
        <w:jc w:val="both"/>
        <w:rPr>
          <w:rFonts w:hint="eastAsia" w:ascii="仿宋_GB2312" w:hAnsi="仿宋_GB2312" w:eastAsia="仿宋_GB2312" w:cs="仿宋_GB2312"/>
          <w:b w:val="0"/>
          <w:bCs w:val="0"/>
          <w:sz w:val="24"/>
          <w:szCs w:val="24"/>
          <w:lang w:val="en-US" w:eastAsia="zh-CN"/>
        </w:rPr>
      </w:pPr>
      <w:bookmarkStart w:id="103" w:name="_Toc9301"/>
      <w:bookmarkStart w:id="104" w:name="_Toc12998"/>
      <w:bookmarkStart w:id="105" w:name="_Toc12619"/>
      <w:bookmarkStart w:id="106" w:name="_Toc3695"/>
      <w:r>
        <w:rPr>
          <w:rFonts w:hint="eastAsia" w:ascii="仿宋_GB2312" w:hAnsi="仿宋_GB2312" w:eastAsia="仿宋_GB2312" w:cs="仿宋_GB2312"/>
          <w:b w:val="0"/>
          <w:bCs w:val="0"/>
          <w:sz w:val="24"/>
          <w:szCs w:val="24"/>
          <w:lang w:val="en-US" w:eastAsia="zh-CN"/>
        </w:rPr>
        <w:t>6、云服务运营支撑</w:t>
      </w:r>
      <w:bookmarkEnd w:id="103"/>
      <w:bookmarkEnd w:id="104"/>
      <w:bookmarkEnd w:id="105"/>
      <w:bookmarkEnd w:id="106"/>
    </w:p>
    <w:p>
      <w:pPr>
        <w:keepNext w:val="0"/>
        <w:keepLines w:val="0"/>
        <w:widowControl/>
        <w:numPr>
          <w:ilvl w:val="0"/>
          <w:numId w:val="0"/>
        </w:numPr>
        <w:suppressLineNumbers w:val="0"/>
        <w:spacing w:beforeLines="0" w:afterLines="0" w:line="480" w:lineRule="exact"/>
        <w:ind w:left="0" w:leftChars="0" w:firstLine="480" w:firstLineChars="200"/>
        <w:jc w:val="both"/>
        <w:rPr>
          <w:rFonts w:hint="eastAsia" w:ascii="仿宋_GB2312" w:hAnsi="仿宋_GB2312" w:eastAsia="仿宋_GB2312" w:cs="仿宋_GB2312"/>
          <w:b w:val="0"/>
          <w:bCs w:val="0"/>
          <w:kern w:val="0"/>
          <w:sz w:val="24"/>
          <w:szCs w:val="24"/>
          <w:lang w:val="en-US" w:eastAsia="zh-CN" w:bidi="ar"/>
        </w:rPr>
      </w:pPr>
      <w:r>
        <w:rPr>
          <w:rFonts w:hint="eastAsia" w:ascii="仿宋_GB2312" w:hAnsi="仿宋_GB2312" w:eastAsia="仿宋_GB2312" w:cs="仿宋_GB2312"/>
          <w:b w:val="0"/>
          <w:bCs w:val="0"/>
          <w:kern w:val="0"/>
          <w:sz w:val="24"/>
          <w:szCs w:val="24"/>
          <w:lang w:val="en-US" w:eastAsia="zh-CN" w:bidi="ar"/>
        </w:rPr>
        <w:t>提供系统运营支撑服务，包含但不限于针对业务调整优化临床、影像云、智能问答等服务接口、云服务安全服务和数据维护等其他运营服务支撑；</w:t>
      </w:r>
    </w:p>
    <w:p>
      <w:pPr>
        <w:pStyle w:val="2"/>
        <w:numPr>
          <w:ilvl w:val="-1"/>
          <w:numId w:val="0"/>
        </w:numPr>
        <w:spacing w:beforeLines="0" w:afterLines="0" w:line="480" w:lineRule="exact"/>
        <w:ind w:left="0" w:firstLine="480" w:firstLineChars="200"/>
        <w:jc w:val="both"/>
        <w:rPr>
          <w:rFonts w:hint="eastAsia"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bidi="ar"/>
        </w:rPr>
        <w:t>（六）</w:t>
      </w:r>
      <w:bookmarkStart w:id="107" w:name="_Toc27221"/>
      <w:bookmarkStart w:id="108" w:name="_Toc24194"/>
      <w:bookmarkStart w:id="109" w:name="_Toc25447"/>
      <w:bookmarkStart w:id="110" w:name="_Toc29729"/>
      <w:r>
        <w:rPr>
          <w:rFonts w:hint="eastAsia" w:hAnsi="仿宋_GB2312" w:eastAsia="仿宋_GB2312" w:cs="仿宋_GB2312"/>
          <w:b w:val="0"/>
          <w:sz w:val="24"/>
          <w:szCs w:val="24"/>
        </w:rPr>
        <w:t>技术要求</w:t>
      </w:r>
      <w:bookmarkEnd w:id="107"/>
      <w:bookmarkEnd w:id="108"/>
      <w:bookmarkEnd w:id="109"/>
      <w:bookmarkEnd w:id="110"/>
      <w:bookmarkStart w:id="111" w:name="_Toc341367155"/>
      <w:bookmarkStart w:id="112" w:name="_Toc459299282"/>
      <w:bookmarkStart w:id="113" w:name="_Toc341367154"/>
      <w:bookmarkStart w:id="114" w:name="_Toc459299281"/>
    </w:p>
    <w:p>
      <w:pPr>
        <w:pStyle w:val="2"/>
        <w:numPr>
          <w:ilvl w:val="0"/>
          <w:numId w:val="5"/>
        </w:numPr>
        <w:spacing w:beforeLines="0" w:after="0" w:afterLines="0" w:line="480" w:lineRule="exact"/>
        <w:ind w:left="0" w:firstLine="480" w:firstLineChars="200"/>
        <w:jc w:val="both"/>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技术选型要求：</w:t>
      </w:r>
    </w:p>
    <w:p>
      <w:pPr>
        <w:pStyle w:val="2"/>
        <w:numPr>
          <w:ilvl w:val="0"/>
          <w:numId w:val="0"/>
        </w:numPr>
        <w:spacing w:beforeLines="0" w:after="0" w:afterLines="0" w:line="480" w:lineRule="exact"/>
        <w:ind w:left="0" w:leftChars="0" w:firstLine="480" w:firstLineChars="200"/>
        <w:jc w:val="both"/>
        <w:rPr>
          <w:rFonts w:hint="eastAsia" w:ascii="仿宋_GB2312" w:hAnsi="仿宋_GB2312" w:eastAsia="仿宋_GB2312" w:cs="仿宋_GB2312"/>
          <w:b w:val="0"/>
          <w:bCs w:val="0"/>
          <w:spacing w:val="0"/>
          <w:kern w:val="2"/>
          <w:sz w:val="24"/>
        </w:rPr>
      </w:pPr>
      <w:r>
        <w:rPr>
          <w:rFonts w:hint="eastAsia" w:ascii="仿宋_GB2312" w:hAnsi="仿宋_GB2312" w:eastAsia="仿宋_GB2312" w:cs="仿宋_GB2312"/>
          <w:b w:val="0"/>
          <w:bCs w:val="0"/>
          <w:sz w:val="24"/>
          <w:szCs w:val="24"/>
        </w:rPr>
        <w:t>（1）操作系统</w:t>
      </w:r>
      <w:r>
        <w:rPr>
          <w:rFonts w:hint="eastAsia" w:hAnsi="仿宋_GB2312" w:eastAsia="仿宋_GB2312" w:cs="仿宋_GB2312"/>
          <w:b w:val="0"/>
          <w:bCs w:val="0"/>
          <w:sz w:val="24"/>
          <w:szCs w:val="24"/>
          <w:lang w:eastAsia="zh-CN"/>
        </w:rPr>
        <w:t>：</w:t>
      </w:r>
      <w:r>
        <w:rPr>
          <w:rFonts w:hint="eastAsia" w:ascii="仿宋_GB2312" w:hAnsi="仿宋_GB2312" w:eastAsia="仿宋_GB2312" w:cs="仿宋_GB2312"/>
          <w:b w:val="0"/>
          <w:bCs w:val="0"/>
          <w:spacing w:val="0"/>
          <w:kern w:val="2"/>
          <w:sz w:val="24"/>
        </w:rPr>
        <w:t>适用于Linux系列操作系统；</w:t>
      </w:r>
    </w:p>
    <w:p>
      <w:pPr>
        <w:pStyle w:val="2"/>
        <w:numPr>
          <w:ilvl w:val="0"/>
          <w:numId w:val="0"/>
        </w:numPr>
        <w:spacing w:beforeLines="0" w:after="0" w:afterLines="0" w:line="480" w:lineRule="exact"/>
        <w:ind w:left="0" w:leftChars="0" w:firstLine="480" w:firstLineChars="200"/>
        <w:jc w:val="both"/>
        <w:rPr>
          <w:rFonts w:hint="eastAsia" w:ascii="仿宋_GB2312" w:hAnsi="仿宋_GB2312" w:eastAsia="仿宋_GB2312" w:cs="仿宋_GB2312"/>
          <w:b w:val="0"/>
          <w:bCs w:val="0"/>
          <w:spacing w:val="0"/>
          <w:kern w:val="2"/>
          <w:sz w:val="24"/>
        </w:rPr>
      </w:pPr>
      <w:r>
        <w:rPr>
          <w:rFonts w:hint="eastAsia" w:ascii="仿宋_GB2312" w:hAnsi="仿宋_GB2312" w:eastAsia="仿宋_GB2312" w:cs="仿宋_GB2312"/>
          <w:b w:val="0"/>
          <w:bCs w:val="0"/>
          <w:spacing w:val="0"/>
          <w:kern w:val="2"/>
          <w:sz w:val="24"/>
        </w:rPr>
        <w:t>（2）数据库</w:t>
      </w:r>
      <w:r>
        <w:rPr>
          <w:rFonts w:hint="eastAsia" w:hAnsi="仿宋_GB2312" w:eastAsia="仿宋_GB2312" w:cs="仿宋_GB2312"/>
          <w:b w:val="0"/>
          <w:bCs w:val="0"/>
          <w:spacing w:val="0"/>
          <w:kern w:val="2"/>
          <w:sz w:val="24"/>
          <w:lang w:eastAsia="zh-CN"/>
        </w:rPr>
        <w:t>：</w:t>
      </w:r>
      <w:r>
        <w:rPr>
          <w:rFonts w:hint="eastAsia" w:ascii="仿宋_GB2312" w:hAnsi="仿宋_GB2312" w:eastAsia="仿宋_GB2312" w:cs="仿宋_GB2312"/>
          <w:b w:val="0"/>
          <w:bCs w:val="0"/>
          <w:spacing w:val="0"/>
          <w:kern w:val="2"/>
          <w:sz w:val="24"/>
        </w:rPr>
        <w:t>使用MySQL系列数据库。</w:t>
      </w:r>
    </w:p>
    <w:p>
      <w:pPr>
        <w:pStyle w:val="65"/>
        <w:spacing w:beforeLines="0" w:after="0" w:afterLines="0" w:line="480" w:lineRule="exact"/>
        <w:ind w:left="0" w:leftChars="0" w:firstLine="480" w:firstLineChars="200"/>
        <w:rPr>
          <w:rFonts w:hint="eastAsia" w:ascii="仿宋_GB2312" w:hAnsi="仿宋_GB2312" w:eastAsia="仿宋_GB2312" w:cs="仿宋_GB2312"/>
          <w:b w:val="0"/>
          <w:bCs w:val="0"/>
          <w:spacing w:val="0"/>
          <w:kern w:val="2"/>
          <w:sz w:val="24"/>
        </w:rPr>
      </w:pPr>
      <w:r>
        <w:rPr>
          <w:rFonts w:hint="eastAsia" w:ascii="仿宋_GB2312" w:hAnsi="仿宋_GB2312" w:eastAsia="仿宋_GB2312" w:cs="仿宋_GB2312"/>
          <w:b w:val="0"/>
          <w:bCs w:val="0"/>
          <w:spacing w:val="0"/>
          <w:kern w:val="2"/>
          <w:sz w:val="24"/>
          <w:lang w:eastAsia="zh-CN"/>
        </w:rPr>
        <w:t>（</w:t>
      </w:r>
      <w:r>
        <w:rPr>
          <w:rFonts w:hint="eastAsia" w:ascii="仿宋_GB2312" w:hAnsi="仿宋_GB2312" w:eastAsia="仿宋_GB2312" w:cs="仿宋_GB2312"/>
          <w:b w:val="0"/>
          <w:bCs w:val="0"/>
          <w:spacing w:val="0"/>
          <w:kern w:val="2"/>
          <w:sz w:val="24"/>
        </w:rPr>
        <w:t>3）中间件</w:t>
      </w:r>
      <w:r>
        <w:rPr>
          <w:rFonts w:hint="eastAsia" w:ascii="仿宋_GB2312" w:hAnsi="仿宋_GB2312" w:eastAsia="仿宋_GB2312" w:cs="仿宋_GB2312"/>
          <w:b w:val="0"/>
          <w:bCs w:val="0"/>
          <w:spacing w:val="0"/>
          <w:kern w:val="2"/>
          <w:sz w:val="24"/>
          <w:lang w:eastAsia="zh-CN"/>
        </w:rPr>
        <w:t>：</w:t>
      </w:r>
      <w:r>
        <w:rPr>
          <w:rFonts w:hint="eastAsia" w:ascii="仿宋_GB2312" w:hAnsi="仿宋_GB2312" w:eastAsia="仿宋_GB2312" w:cs="仿宋_GB2312"/>
          <w:b w:val="0"/>
          <w:bCs w:val="0"/>
          <w:spacing w:val="0"/>
          <w:kern w:val="2"/>
          <w:sz w:val="24"/>
        </w:rPr>
        <w:t>使用</w:t>
      </w:r>
      <w:r>
        <w:rPr>
          <w:rFonts w:hint="eastAsia" w:ascii="仿宋_GB2312" w:hAnsi="仿宋_GB2312" w:eastAsia="仿宋_GB2312" w:cs="仿宋_GB2312"/>
          <w:b w:val="0"/>
          <w:bCs w:val="0"/>
          <w:sz w:val="24"/>
        </w:rPr>
        <w:t>Apache Tomcat 7.0版本</w:t>
      </w:r>
      <w:r>
        <w:rPr>
          <w:rFonts w:hint="eastAsia" w:ascii="仿宋_GB2312" w:hAnsi="仿宋_GB2312" w:eastAsia="仿宋_GB2312" w:cs="仿宋_GB2312"/>
          <w:b w:val="0"/>
          <w:bCs w:val="0"/>
          <w:spacing w:val="0"/>
          <w:kern w:val="2"/>
          <w:sz w:val="24"/>
        </w:rPr>
        <w:t>或以上。</w:t>
      </w:r>
    </w:p>
    <w:p>
      <w:pPr>
        <w:pStyle w:val="65"/>
        <w:spacing w:beforeLines="0" w:after="0" w:afterLines="0" w:line="480" w:lineRule="exact"/>
        <w:ind w:left="0" w:leftChars="0"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pacing w:val="0"/>
          <w:kern w:val="2"/>
          <w:sz w:val="24"/>
        </w:rPr>
        <w:t>（4）开发环境要求</w:t>
      </w:r>
      <w:r>
        <w:rPr>
          <w:rFonts w:hint="eastAsia" w:ascii="仿宋_GB2312" w:hAnsi="仿宋_GB2312" w:eastAsia="仿宋_GB2312" w:cs="仿宋_GB2312"/>
          <w:b w:val="0"/>
          <w:bCs w:val="0"/>
          <w:spacing w:val="0"/>
          <w:kern w:val="2"/>
          <w:sz w:val="24"/>
          <w:lang w:eastAsia="zh-CN"/>
        </w:rPr>
        <w:t>：</w:t>
      </w:r>
      <w:r>
        <w:rPr>
          <w:rFonts w:hint="eastAsia" w:ascii="仿宋_GB2312" w:hAnsi="仿宋_GB2312" w:eastAsia="仿宋_GB2312" w:cs="仿宋_GB2312"/>
          <w:b w:val="0"/>
          <w:bCs w:val="0"/>
          <w:sz w:val="24"/>
        </w:rPr>
        <w:t>开发环境基于J2EE，开发包需采用JDK1.7版本或以上。</w:t>
      </w:r>
    </w:p>
    <w:p>
      <w:pPr>
        <w:pStyle w:val="65"/>
        <w:numPr>
          <w:ilvl w:val="-1"/>
          <w:numId w:val="0"/>
        </w:numPr>
        <w:spacing w:beforeLines="0" w:after="0" w:afterLines="0" w:line="480" w:lineRule="exact"/>
        <w:ind w:left="0"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2、</w:t>
      </w:r>
      <w:r>
        <w:rPr>
          <w:rFonts w:hint="eastAsia" w:ascii="仿宋_GB2312" w:hAnsi="仿宋_GB2312" w:eastAsia="仿宋_GB2312" w:cs="仿宋_GB2312"/>
          <w:b w:val="0"/>
          <w:bCs w:val="0"/>
          <w:sz w:val="24"/>
        </w:rPr>
        <w:t>性能指标要求</w:t>
      </w:r>
      <w:bookmarkEnd w:id="111"/>
      <w:bookmarkEnd w:id="112"/>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本项目开发的系统主要满足如下性能指标：</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1</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并发性</w:t>
      </w:r>
    </w:p>
    <w:p>
      <w:pPr>
        <w:pStyle w:val="61"/>
        <w:spacing w:beforeLines="0" w:afterLines="0" w:line="480" w:lineRule="exact"/>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同时在线数&gt;=1000</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并发执行数&gt;=500</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2</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批量数据交换性能</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平均单记录交换/入库的响应时间&lt;=30ms</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非并发大批量数据交换&lt;=20,000秒/百万条</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（3）</w:t>
      </w:r>
      <w:r>
        <w:rPr>
          <w:rFonts w:hint="eastAsia" w:ascii="仿宋_GB2312" w:hAnsi="仿宋_GB2312" w:eastAsia="仿宋_GB2312" w:cs="仿宋_GB2312"/>
          <w:b w:val="0"/>
          <w:bCs w:val="0"/>
          <w:sz w:val="24"/>
        </w:rPr>
        <w:t>查询性能</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百万级数据量下单记录本地查询的响应时间&lt;=3秒</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简单统计报表查询的响应时间&lt;=10秒</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（4）</w:t>
      </w:r>
      <w:r>
        <w:rPr>
          <w:rFonts w:hint="eastAsia" w:ascii="仿宋_GB2312" w:hAnsi="仿宋_GB2312" w:eastAsia="仿宋_GB2312" w:cs="仿宋_GB2312"/>
          <w:b w:val="0"/>
          <w:bCs w:val="0"/>
          <w:sz w:val="24"/>
        </w:rPr>
        <w:t>统计性能</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百万级数据量下生成单项统计报表的响应时间&lt;=5秒</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生成每个汇总统计报表的响应时间&lt;=180秒</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（5）</w:t>
      </w:r>
      <w:r>
        <w:rPr>
          <w:rFonts w:hint="eastAsia" w:ascii="仿宋_GB2312" w:hAnsi="仿宋_GB2312" w:eastAsia="仿宋_GB2312" w:cs="仿宋_GB2312"/>
          <w:b w:val="0"/>
          <w:bCs w:val="0"/>
          <w:sz w:val="24"/>
        </w:rPr>
        <w:t>系统稳定性</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系统能全年稳定连续运行，故障时间不超过千分之一，导致业务连续停止时间不超过4小时。</w:t>
      </w:r>
    </w:p>
    <w:p>
      <w:pPr>
        <w:pStyle w:val="61"/>
        <w:spacing w:beforeLines="0" w:afterLines="0" w:line="480" w:lineRule="exact"/>
        <w:ind w:firstLine="480" w:firstLineChars="200"/>
        <w:jc w:val="both"/>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其中，响应时间特指用户当次交易提交给系统到系统反馈出结果的时间。</w:t>
      </w:r>
    </w:p>
    <w:p>
      <w:pPr>
        <w:pStyle w:val="61"/>
        <w:spacing w:beforeLines="0" w:afterLines="0" w:line="480" w:lineRule="exact"/>
        <w:ind w:firstLine="480" w:firstLineChars="200"/>
        <w:jc w:val="both"/>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3、其他要求</w:t>
      </w:r>
    </w:p>
    <w:p>
      <w:pPr>
        <w:numPr>
          <w:ilvl w:val="-1"/>
          <w:numId w:val="0"/>
        </w:numPr>
        <w:spacing w:before="0" w:beforeLines="0" w:after="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本项目的</w:t>
      </w:r>
      <w:r>
        <w:rPr>
          <w:rFonts w:hint="eastAsia" w:ascii="仿宋_GB2312" w:hAnsi="仿宋_GB2312" w:eastAsia="仿宋_GB2312" w:cs="仿宋_GB2312"/>
          <w:b w:val="0"/>
          <w:bCs w:val="0"/>
          <w:lang w:val="en-US" w:eastAsia="zh-CN"/>
        </w:rPr>
        <w:t>建设</w:t>
      </w:r>
      <w:r>
        <w:rPr>
          <w:rFonts w:hint="eastAsia" w:ascii="仿宋_GB2312" w:hAnsi="仿宋_GB2312" w:eastAsia="仿宋_GB2312" w:cs="仿宋_GB2312"/>
          <w:b w:val="0"/>
          <w:bCs w:val="0"/>
        </w:rPr>
        <w:t>内容是</w:t>
      </w:r>
      <w:r>
        <w:rPr>
          <w:rFonts w:hint="eastAsia" w:ascii="仿宋_GB2312" w:hAnsi="仿宋_GB2312" w:eastAsia="仿宋_GB2312" w:cs="仿宋_GB2312"/>
          <w:b w:val="0"/>
          <w:bCs w:val="0"/>
          <w:lang w:val="en-US" w:eastAsia="zh-CN"/>
        </w:rPr>
        <w:t>全省结核病防治机构</w:t>
      </w:r>
      <w:r>
        <w:rPr>
          <w:rFonts w:hint="eastAsia" w:ascii="仿宋_GB2312" w:hAnsi="仿宋_GB2312" w:eastAsia="仿宋_GB2312" w:cs="仿宋_GB2312"/>
          <w:b w:val="0"/>
          <w:bCs w:val="0"/>
        </w:rPr>
        <w:t>的基础管理平台，面向</w:t>
      </w:r>
      <w:r>
        <w:rPr>
          <w:rFonts w:hint="eastAsia" w:ascii="仿宋_GB2312" w:hAnsi="仿宋_GB2312" w:eastAsia="仿宋_GB2312" w:cs="仿宋_GB2312"/>
          <w:b w:val="0"/>
          <w:bCs w:val="0"/>
          <w:lang w:val="en-US" w:eastAsia="zh-CN"/>
        </w:rPr>
        <w:t>系统内</w:t>
      </w:r>
      <w:r>
        <w:rPr>
          <w:rFonts w:hint="eastAsia" w:ascii="仿宋_GB2312" w:hAnsi="仿宋_GB2312" w:eastAsia="仿宋_GB2312" w:cs="仿宋_GB2312"/>
          <w:b w:val="0"/>
          <w:bCs w:val="0"/>
        </w:rPr>
        <w:t>所有内部工作人员，所以在系统设计时必须要考虑到性能问题，以下将通过几个方面描述系统在性能方面的设计：</w:t>
      </w:r>
    </w:p>
    <w:p>
      <w:pPr>
        <w:numPr>
          <w:ilvl w:val="-1"/>
          <w:numId w:val="0"/>
        </w:numPr>
        <w:spacing w:before="0" w:beforeLines="0" w:after="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支持用户访问</w:t>
      </w:r>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系统将按照1200个用户在线的访问进行设计，10万条数据环境下，单页面打开的速度在3秒，流程打开速度5秒。</w:t>
      </w:r>
    </w:p>
    <w:p>
      <w:pPr>
        <w:numPr>
          <w:ilvl w:val="-1"/>
          <w:numId w:val="0"/>
        </w:numPr>
        <w:tabs>
          <w:tab w:val="left" w:pos="993"/>
        </w:tabs>
        <w:spacing w:before="0" w:beforeLines="0" w:after="0" w:afterLines="0" w:line="480" w:lineRule="exact"/>
        <w:ind w:leftChars="0"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支持365*24的平台运作要求</w:t>
      </w:r>
    </w:p>
    <w:p>
      <w:pPr>
        <w:spacing w:beforeLines="0" w:afterLines="0" w:line="48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考虑到系统是核心应用，系统将保证以365*24模式进行运作，在满足备份要求的情况下，故障恢复的时间在30分钟之内。</w:t>
      </w:r>
    </w:p>
    <w:p>
      <w:pPr>
        <w:numPr>
          <w:ilvl w:val="-1"/>
          <w:numId w:val="0"/>
        </w:numPr>
        <w:tabs>
          <w:tab w:val="left" w:pos="993"/>
        </w:tabs>
        <w:spacing w:before="0" w:beforeLines="0" w:after="0" w:afterLines="0" w:line="480" w:lineRule="exact"/>
        <w:ind w:leftChars="0"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支持每分钟100个事务的触发运作</w:t>
      </w:r>
    </w:p>
    <w:p>
      <w:pPr>
        <w:spacing w:beforeLines="0" w:afterLines="0" w:line="480" w:lineRule="exact"/>
        <w:ind w:firstLine="480" w:firstLineChars="200"/>
        <w:jc w:val="both"/>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rPr>
        <w:t>系统设计考虑到内部用户的访问数量，因此，需要实现每分钟100个事务实例的触发要求，即每分钟支持100个业务流程和事务的处理并发要求。</w:t>
      </w:r>
    </w:p>
    <w:bookmarkEnd w:id="113"/>
    <w:bookmarkEnd w:id="114"/>
    <w:p>
      <w:pPr>
        <w:pStyle w:val="2"/>
        <w:numPr>
          <w:ilvl w:val="0"/>
          <w:numId w:val="6"/>
        </w:numPr>
        <w:spacing w:beforeLines="0" w:afterLines="0" w:line="480" w:lineRule="exact"/>
        <w:ind w:left="0" w:firstLine="480" w:firstLineChars="200"/>
        <w:jc w:val="both"/>
        <w:rPr>
          <w:rFonts w:hint="eastAsia" w:hAnsi="仿宋_GB2312" w:eastAsia="仿宋_GB2312" w:cs="仿宋_GB2312"/>
          <w:b w:val="0"/>
          <w:bCs w:val="0"/>
          <w:sz w:val="24"/>
          <w:szCs w:val="24"/>
        </w:rPr>
      </w:pPr>
      <w:bookmarkStart w:id="115" w:name="_Toc1261"/>
      <w:bookmarkStart w:id="116" w:name="_Toc3880"/>
      <w:bookmarkStart w:id="117" w:name="_Toc341367156"/>
      <w:bookmarkStart w:id="118" w:name="_Toc13559"/>
      <w:bookmarkStart w:id="119" w:name="_Toc459299283"/>
      <w:bookmarkStart w:id="120" w:name="_Toc1208"/>
      <w:r>
        <w:rPr>
          <w:rFonts w:hint="eastAsia" w:hAnsi="仿宋_GB2312" w:eastAsia="仿宋_GB2312" w:cs="仿宋_GB2312"/>
          <w:b w:val="0"/>
          <w:sz w:val="24"/>
          <w:szCs w:val="24"/>
        </w:rPr>
        <w:t>安全保密要求</w:t>
      </w:r>
      <w:bookmarkEnd w:id="115"/>
      <w:bookmarkEnd w:id="116"/>
      <w:bookmarkEnd w:id="117"/>
      <w:bookmarkEnd w:id="118"/>
      <w:bookmarkEnd w:id="119"/>
      <w:bookmarkEnd w:id="120"/>
    </w:p>
    <w:p>
      <w:pPr>
        <w:pStyle w:val="2"/>
        <w:numPr>
          <w:ilvl w:val="0"/>
          <w:numId w:val="0"/>
        </w:numPr>
        <w:spacing w:beforeLines="0" w:after="0" w:afterLines="0" w:line="480" w:lineRule="exact"/>
        <w:ind w:left="0" w:firstLine="480" w:firstLineChars="200"/>
        <w:jc w:val="both"/>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主要安全保密要求包括：</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1、数据安全保密性需求</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满足在数据存储、传输过程中的安全保密性需求。本项目中涉及大量的政务数据，在其处理过程中，特别是与市区各级单位数据交换过程中，要进行数据加密传输和存储，要保证数据的安全保密性。</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2、数据完整性需求</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满足在数据存储、传输过程中的完整性需求。在内部要保证数据存储和传输过程中不被篡改和破坏；在与市区各级单位数据传输的过程中，要保证数据不被篡改和破坏。</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3、实体的可鉴别性需求（防非法访问、非法篡改）</w:t>
      </w:r>
    </w:p>
    <w:p>
      <w:pPr>
        <w:pStyle w:val="65"/>
        <w:spacing w:beforeLines="0" w:after="0" w:afterLines="0" w:line="480" w:lineRule="exact"/>
        <w:ind w:left="425"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满足对用户及数据交换服务器的可鉴别性需求。系统要实现监管及其他方面的需求，其必要条件是实现实体的可鉴别性，包括用户及数据交换服务器具有可鉴别性等</w:t>
      </w:r>
    </w:p>
    <w:p>
      <w:pPr>
        <w:pStyle w:val="65"/>
        <w:numPr>
          <w:ilvl w:val="0"/>
          <w:numId w:val="7"/>
        </w:numPr>
        <w:spacing w:beforeLines="0" w:after="0" w:afterLines="0" w:line="480" w:lineRule="exact"/>
        <w:ind w:left="0" w:firstLine="52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商务要求</w:t>
      </w:r>
    </w:p>
    <w:p>
      <w:pPr>
        <w:pStyle w:val="65"/>
        <w:spacing w:before="0" w:beforeLines="0" w:after="0" w:afterLines="0" w:line="480" w:lineRule="exact"/>
        <w:ind w:left="0" w:firstLine="520" w:firstLineChars="200"/>
        <w:jc w:val="both"/>
        <w:rPr>
          <w:rFonts w:hint="eastAsia" w:ascii="仿宋_GB2312" w:hAnsi="仿宋_GB2312" w:eastAsia="仿宋_GB2312" w:cs="仿宋_GB2312"/>
          <w:b w:val="0"/>
          <w:bCs w:val="0"/>
          <w:sz w:val="24"/>
          <w:szCs w:val="24"/>
        </w:rPr>
      </w:pPr>
      <w:bookmarkStart w:id="121" w:name="_Toc23371"/>
      <w:bookmarkStart w:id="122" w:name="_Toc31438"/>
      <w:bookmarkStart w:id="123" w:name="_Toc8049"/>
      <w:bookmarkStart w:id="124" w:name="_Toc5756"/>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售后服务要求</w:t>
      </w:r>
      <w:bookmarkEnd w:id="121"/>
      <w:bookmarkEnd w:id="122"/>
      <w:bookmarkEnd w:id="123"/>
      <w:bookmarkEnd w:id="124"/>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（1）提供</w:t>
      </w:r>
      <w:r>
        <w:rPr>
          <w:rFonts w:hint="eastAsia" w:ascii="仿宋_GB2312" w:hAnsi="仿宋_GB2312" w:eastAsia="仿宋_GB2312" w:cs="仿宋_GB2312"/>
          <w:b w:val="0"/>
          <w:bCs w:val="0"/>
          <w:sz w:val="24"/>
          <w:lang w:val="en-US" w:eastAsia="zh-CN"/>
        </w:rPr>
        <w:t>三</w:t>
      </w:r>
      <w:r>
        <w:rPr>
          <w:rFonts w:hint="eastAsia" w:ascii="仿宋_GB2312" w:hAnsi="仿宋_GB2312" w:eastAsia="仿宋_GB2312" w:cs="仿宋_GB2312"/>
          <w:b w:val="0"/>
          <w:bCs w:val="0"/>
          <w:sz w:val="24"/>
        </w:rPr>
        <w:t>年免费维护, 维护期自双方签订验收之日起开始计算；</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2）在系统免费维护期内，供应商要提供有7×24小时客户服务热线及完善的响应机制。对系统提供包括（但不限于）系统维护、错误修正在内的全方位免费维保服务。制定详细服务计划，每季度对系统进行漏洞检查、安全监测及其他服务，防止系统发生故障；</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（3）维护期内供应商因维护软件所发生的一切费用均由中标供应商承担。</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（4）供应商须制定详细服务计划，每季度对系统进行漏洞检查、安全监测及其他服务，防止系统发生故障。</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（5）软件故障报修的响应时间：4小时内到达现场。</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（6）如果故障在检修12小时后仍无法排除，供应商应在48小时内提供采用备份系统进行修复供采购人使用。</w:t>
      </w:r>
    </w:p>
    <w:p>
      <w:pPr>
        <w:pStyle w:val="64"/>
        <w:spacing w:before="0" w:beforeLines="0" w:after="0" w:afterLines="0" w:line="480" w:lineRule="exact"/>
        <w:ind w:firstLine="480" w:firstLineChars="200"/>
        <w:jc w:val="both"/>
        <w:rPr>
          <w:rFonts w:hint="eastAsia" w:ascii="仿宋_GB2312" w:hAnsi="仿宋_GB2312" w:eastAsia="仿宋_GB2312" w:cs="仿宋_GB2312"/>
          <w:b w:val="0"/>
          <w:bCs w:val="0"/>
          <w:sz w:val="24"/>
          <w:szCs w:val="24"/>
        </w:rPr>
      </w:pPr>
      <w:bookmarkStart w:id="125" w:name="_Toc24437"/>
      <w:bookmarkStart w:id="126" w:name="_Toc25218"/>
      <w:bookmarkStart w:id="127" w:name="_Toc21503"/>
      <w:bookmarkStart w:id="128" w:name="_Toc13999"/>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培训服务需求</w:t>
      </w:r>
      <w:bookmarkEnd w:id="125"/>
      <w:bookmarkEnd w:id="126"/>
      <w:bookmarkEnd w:id="127"/>
      <w:bookmarkEnd w:id="128"/>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必须</w:t>
      </w:r>
      <w:bookmarkStart w:id="129" w:name="_Hlk56086786"/>
      <w:r>
        <w:rPr>
          <w:rFonts w:hint="eastAsia" w:ascii="仿宋_GB2312" w:hAnsi="仿宋_GB2312" w:eastAsia="仿宋_GB2312" w:cs="仿宋_GB2312"/>
          <w:b w:val="0"/>
          <w:bCs w:val="0"/>
          <w:sz w:val="24"/>
        </w:rPr>
        <w:t>提供相应的应用软件技术、系统操作等方面的培训</w:t>
      </w:r>
      <w:bookmarkEnd w:id="129"/>
      <w:r>
        <w:rPr>
          <w:rFonts w:hint="eastAsia" w:ascii="仿宋_GB2312" w:hAnsi="仿宋_GB2312" w:eastAsia="仿宋_GB2312" w:cs="仿宋_GB2312"/>
          <w:b w:val="0"/>
          <w:bCs w:val="0"/>
          <w:sz w:val="24"/>
        </w:rPr>
        <w:t>。有关应用软件的系统操作培训课程，培训应该在系统运作前完成。</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须在提出全面、详细的培训课程以及时间表交给采购人，并在合同签订后征得采购人同意后实施。</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（2）</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应提供面向系统管理员的应用软件系统结构、设计和维护等方面的培训。</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将详细的培训课程以及时间表交给采购人，最后以采购人认可为准。</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（3）对于所有培训，</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必须派出具有相应专业资格和实际工作、教育经验的教师和相应的辅导人员进行培训，主要培训教员应至少具有三年的教学经验，培训所使用的语言必须是中文，否则</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必须提供相应的翻译。</w:t>
      </w:r>
    </w:p>
    <w:p>
      <w:pPr>
        <w:pStyle w:val="65"/>
        <w:spacing w:beforeLines="0" w:after="0" w:afterLines="0" w:line="480" w:lineRule="exact"/>
        <w:ind w:firstLine="5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w:t>
      </w:r>
      <w:r>
        <w:rPr>
          <w:rFonts w:hint="eastAsia" w:ascii="仿宋_GB2312" w:hAnsi="仿宋_GB2312" w:eastAsia="仿宋_GB2312" w:cs="仿宋_GB2312"/>
          <w:b w:val="0"/>
          <w:bCs w:val="0"/>
          <w:sz w:val="24"/>
          <w:lang w:eastAsia="zh-CN"/>
        </w:rPr>
        <w:t>供应商</w:t>
      </w:r>
      <w:r>
        <w:rPr>
          <w:rFonts w:hint="eastAsia" w:ascii="仿宋_GB2312" w:hAnsi="仿宋_GB2312" w:eastAsia="仿宋_GB2312" w:cs="仿宋_GB2312"/>
          <w:b w:val="0"/>
          <w:bCs w:val="0"/>
          <w:sz w:val="24"/>
        </w:rPr>
        <w:t>须提供详细的培训计划，培训费用包含在总价中。</w:t>
      </w:r>
    </w:p>
    <w:p>
      <w:pPr>
        <w:spacing w:beforeLines="0" w:afterLines="0" w:line="480" w:lineRule="exact"/>
        <w:ind w:firstLine="0"/>
        <w:rPr>
          <w:rFonts w:ascii="宋体" w:hAnsi="宋体"/>
        </w:rPr>
      </w:pPr>
    </w:p>
    <w:sectPr>
      <w:footerReference r:id="rId9" w:type="first"/>
      <w:type w:val="continuous"/>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398020"/>
      <w:docPartObj>
        <w:docPartGallery w:val="autotext"/>
      </w:docPartObj>
    </w:sdtPr>
    <w:sdtContent>
      <w:sdt>
        <w:sdtPr>
          <w:id w:val="-1705238520"/>
          <w:docPartObj>
            <w:docPartGallery w:val="autotext"/>
          </w:docPartObj>
        </w:sdtPr>
        <w:sdtContent>
          <w:p>
            <w:pPr>
              <w:pStyle w:val="22"/>
              <w:ind w:firstLine="360"/>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414401"/>
      <w:docPartObj>
        <w:docPartGallery w:val="autotext"/>
      </w:docPartObj>
    </w:sdtPr>
    <w:sdtContent>
      <w:sdt>
        <w:sdtPr>
          <w:id w:val="2035922134"/>
          <w:docPartObj>
            <w:docPartGallery w:val="autotext"/>
          </w:docPartObj>
        </w:sdtPr>
        <w:sdtContent>
          <w:p>
            <w:pPr>
              <w:pStyle w:val="22"/>
              <w:ind w:firstLine="360"/>
            </w:pPr>
            <w:r>
              <w:rPr>
                <w:lang w:val="zh-CN"/>
              </w:rPr>
              <w:t xml:space="preserve"> 28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left="780" w:right="270" w:firstLine="0" w:firstLineChars="0"/>
      <w:jc w:val="right"/>
    </w:pPr>
  </w:p>
  <w:p>
    <w:pPr>
      <w:pStyle w:val="23"/>
      <w:ind w:left="780" w:right="270" w:firstLine="0" w:firstLineChars="0"/>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ind w:firstLine="48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right="90" w:firstLine="36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D4318"/>
    <w:multiLevelType w:val="singleLevel"/>
    <w:tmpl w:val="A71D4318"/>
    <w:lvl w:ilvl="0" w:tentative="0">
      <w:start w:val="8"/>
      <w:numFmt w:val="chineseCounting"/>
      <w:suff w:val="nothing"/>
      <w:lvlText w:val="（%1）"/>
      <w:lvlJc w:val="left"/>
      <w:rPr>
        <w:rFonts w:hint="eastAsia"/>
      </w:rPr>
    </w:lvl>
  </w:abstractNum>
  <w:abstractNum w:abstractNumId="1">
    <w:nsid w:val="BA727908"/>
    <w:multiLevelType w:val="singleLevel"/>
    <w:tmpl w:val="BA727908"/>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2140"/>
        </w:tabs>
        <w:ind w:left="2140" w:hanging="864"/>
      </w:pPr>
      <w:rPr>
        <w:rFonts w:hint="eastAsia"/>
      </w:rPr>
    </w:lvl>
    <w:lvl w:ilvl="4" w:tentative="0">
      <w:start w:val="1"/>
      <w:numFmt w:val="decimal"/>
      <w:pStyle w:val="7"/>
      <w:lvlText w:val="%1.%2.%3.%4.%5"/>
      <w:lvlJc w:val="left"/>
      <w:pPr>
        <w:tabs>
          <w:tab w:val="left" w:pos="1433"/>
        </w:tabs>
        <w:ind w:left="1433"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5"/>
    <w:multiLevelType w:val="multilevel"/>
    <w:tmpl w:val="00000005"/>
    <w:lvl w:ilvl="0" w:tentative="0">
      <w:start w:val="1"/>
      <w:numFmt w:val="decimal"/>
      <w:pStyle w:val="43"/>
      <w:lvlText w:val="图%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pStyle w:val="47"/>
      <w:lvlText w:val="表%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A436BC"/>
    <w:multiLevelType w:val="singleLevel"/>
    <w:tmpl w:val="44A436BC"/>
    <w:lvl w:ilvl="0" w:tentative="0">
      <w:start w:val="7"/>
      <w:numFmt w:val="chineseCounting"/>
      <w:suff w:val="nothing"/>
      <w:lvlText w:val="（%1）"/>
      <w:lvlJc w:val="left"/>
      <w:rPr>
        <w:rFonts w:hint="eastAsia"/>
      </w:rPr>
    </w:lvl>
  </w:abstractNum>
  <w:abstractNum w:abstractNumId="6">
    <w:nsid w:val="547BE78D"/>
    <w:multiLevelType w:val="singleLevel"/>
    <w:tmpl w:val="547BE78D"/>
    <w:lvl w:ilvl="0" w:tentative="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6C"/>
    <w:rsid w:val="000067A5"/>
    <w:rsid w:val="00010BF1"/>
    <w:rsid w:val="000126B2"/>
    <w:rsid w:val="0001412A"/>
    <w:rsid w:val="00017E81"/>
    <w:rsid w:val="000338F0"/>
    <w:rsid w:val="00034BBB"/>
    <w:rsid w:val="00035B0C"/>
    <w:rsid w:val="00036646"/>
    <w:rsid w:val="00040B9F"/>
    <w:rsid w:val="0004517B"/>
    <w:rsid w:val="00047A2A"/>
    <w:rsid w:val="0005044F"/>
    <w:rsid w:val="00051A46"/>
    <w:rsid w:val="00053267"/>
    <w:rsid w:val="00053E3A"/>
    <w:rsid w:val="00055829"/>
    <w:rsid w:val="00062281"/>
    <w:rsid w:val="0006628B"/>
    <w:rsid w:val="00070829"/>
    <w:rsid w:val="00072C54"/>
    <w:rsid w:val="00086954"/>
    <w:rsid w:val="00096CE3"/>
    <w:rsid w:val="000A1F21"/>
    <w:rsid w:val="000A789D"/>
    <w:rsid w:val="000C7452"/>
    <w:rsid w:val="000C76A4"/>
    <w:rsid w:val="000D2A81"/>
    <w:rsid w:val="000E4DBC"/>
    <w:rsid w:val="000F17F3"/>
    <w:rsid w:val="000F3909"/>
    <w:rsid w:val="00100749"/>
    <w:rsid w:val="00107F0A"/>
    <w:rsid w:val="00110DA4"/>
    <w:rsid w:val="0011436B"/>
    <w:rsid w:val="0011453A"/>
    <w:rsid w:val="00125F8B"/>
    <w:rsid w:val="00127A06"/>
    <w:rsid w:val="001310A4"/>
    <w:rsid w:val="001340D9"/>
    <w:rsid w:val="0014713E"/>
    <w:rsid w:val="00147F70"/>
    <w:rsid w:val="0015562E"/>
    <w:rsid w:val="00156707"/>
    <w:rsid w:val="001663AC"/>
    <w:rsid w:val="00166FF6"/>
    <w:rsid w:val="00172A27"/>
    <w:rsid w:val="00175D01"/>
    <w:rsid w:val="001806F5"/>
    <w:rsid w:val="0018201B"/>
    <w:rsid w:val="001822AF"/>
    <w:rsid w:val="001831E3"/>
    <w:rsid w:val="00183DC4"/>
    <w:rsid w:val="00186F7A"/>
    <w:rsid w:val="001908FA"/>
    <w:rsid w:val="00191B17"/>
    <w:rsid w:val="00192D02"/>
    <w:rsid w:val="00194AE4"/>
    <w:rsid w:val="001A10E7"/>
    <w:rsid w:val="001A2016"/>
    <w:rsid w:val="001A432C"/>
    <w:rsid w:val="001A44CB"/>
    <w:rsid w:val="001A5552"/>
    <w:rsid w:val="001A6973"/>
    <w:rsid w:val="001B0893"/>
    <w:rsid w:val="001B2A20"/>
    <w:rsid w:val="001B6F1A"/>
    <w:rsid w:val="001C1F84"/>
    <w:rsid w:val="001C51F8"/>
    <w:rsid w:val="001D16C0"/>
    <w:rsid w:val="001D594F"/>
    <w:rsid w:val="001E2646"/>
    <w:rsid w:val="001E41D8"/>
    <w:rsid w:val="001F370B"/>
    <w:rsid w:val="00201B64"/>
    <w:rsid w:val="002071D8"/>
    <w:rsid w:val="00212B80"/>
    <w:rsid w:val="0021327A"/>
    <w:rsid w:val="00216C33"/>
    <w:rsid w:val="00221040"/>
    <w:rsid w:val="00221EDD"/>
    <w:rsid w:val="002367FC"/>
    <w:rsid w:val="00237555"/>
    <w:rsid w:val="00244EE2"/>
    <w:rsid w:val="00245227"/>
    <w:rsid w:val="0025514A"/>
    <w:rsid w:val="00260041"/>
    <w:rsid w:val="0026034E"/>
    <w:rsid w:val="0026621D"/>
    <w:rsid w:val="002662FE"/>
    <w:rsid w:val="00270436"/>
    <w:rsid w:val="002705B6"/>
    <w:rsid w:val="0027345B"/>
    <w:rsid w:val="002803B3"/>
    <w:rsid w:val="0028214A"/>
    <w:rsid w:val="00282992"/>
    <w:rsid w:val="00284731"/>
    <w:rsid w:val="00290595"/>
    <w:rsid w:val="00294ADC"/>
    <w:rsid w:val="0029509D"/>
    <w:rsid w:val="002A290F"/>
    <w:rsid w:val="002A7C47"/>
    <w:rsid w:val="002B168A"/>
    <w:rsid w:val="002B23BB"/>
    <w:rsid w:val="002B2FED"/>
    <w:rsid w:val="002B64E4"/>
    <w:rsid w:val="002C0C8D"/>
    <w:rsid w:val="002C348C"/>
    <w:rsid w:val="002C4F43"/>
    <w:rsid w:val="002D3D57"/>
    <w:rsid w:val="002D7D90"/>
    <w:rsid w:val="002D7E5A"/>
    <w:rsid w:val="002E05F2"/>
    <w:rsid w:val="002E5ED3"/>
    <w:rsid w:val="002F52C8"/>
    <w:rsid w:val="002F7BD2"/>
    <w:rsid w:val="00300090"/>
    <w:rsid w:val="00306C70"/>
    <w:rsid w:val="00317C5C"/>
    <w:rsid w:val="00321F89"/>
    <w:rsid w:val="0032222F"/>
    <w:rsid w:val="003241E0"/>
    <w:rsid w:val="00324B67"/>
    <w:rsid w:val="0032508A"/>
    <w:rsid w:val="0033298E"/>
    <w:rsid w:val="00332DCD"/>
    <w:rsid w:val="00341FC1"/>
    <w:rsid w:val="0034799A"/>
    <w:rsid w:val="00355BED"/>
    <w:rsid w:val="00365F96"/>
    <w:rsid w:val="00374FC0"/>
    <w:rsid w:val="003802DC"/>
    <w:rsid w:val="003829CD"/>
    <w:rsid w:val="00383A41"/>
    <w:rsid w:val="00383E68"/>
    <w:rsid w:val="00390391"/>
    <w:rsid w:val="003912B9"/>
    <w:rsid w:val="00396986"/>
    <w:rsid w:val="003A009E"/>
    <w:rsid w:val="003A328E"/>
    <w:rsid w:val="003A6BF0"/>
    <w:rsid w:val="003C38C9"/>
    <w:rsid w:val="003C4E2E"/>
    <w:rsid w:val="003D0B48"/>
    <w:rsid w:val="003D4B8E"/>
    <w:rsid w:val="003D557D"/>
    <w:rsid w:val="003D75F6"/>
    <w:rsid w:val="003E0BE5"/>
    <w:rsid w:val="003E3D5F"/>
    <w:rsid w:val="003F2EAF"/>
    <w:rsid w:val="003F5D9E"/>
    <w:rsid w:val="00403DA0"/>
    <w:rsid w:val="0040553F"/>
    <w:rsid w:val="0040636A"/>
    <w:rsid w:val="00406934"/>
    <w:rsid w:val="00407F8B"/>
    <w:rsid w:val="00407F9D"/>
    <w:rsid w:val="00416253"/>
    <w:rsid w:val="0041699E"/>
    <w:rsid w:val="00420D27"/>
    <w:rsid w:val="00420D2E"/>
    <w:rsid w:val="00441216"/>
    <w:rsid w:val="00447299"/>
    <w:rsid w:val="004473F2"/>
    <w:rsid w:val="00454341"/>
    <w:rsid w:val="00464FD2"/>
    <w:rsid w:val="00465FD2"/>
    <w:rsid w:val="004731FB"/>
    <w:rsid w:val="00485308"/>
    <w:rsid w:val="004864D3"/>
    <w:rsid w:val="004875B4"/>
    <w:rsid w:val="00487BF5"/>
    <w:rsid w:val="00496746"/>
    <w:rsid w:val="004A2DEA"/>
    <w:rsid w:val="004A37DF"/>
    <w:rsid w:val="004A3D2D"/>
    <w:rsid w:val="004A4F2C"/>
    <w:rsid w:val="004A5118"/>
    <w:rsid w:val="004B77E2"/>
    <w:rsid w:val="004C4350"/>
    <w:rsid w:val="004C571E"/>
    <w:rsid w:val="004D7E0C"/>
    <w:rsid w:val="004E21EE"/>
    <w:rsid w:val="004F2E14"/>
    <w:rsid w:val="004F3DDA"/>
    <w:rsid w:val="004F6870"/>
    <w:rsid w:val="00503098"/>
    <w:rsid w:val="005103BD"/>
    <w:rsid w:val="00510EF3"/>
    <w:rsid w:val="005110B0"/>
    <w:rsid w:val="0051508F"/>
    <w:rsid w:val="0054380D"/>
    <w:rsid w:val="005457E9"/>
    <w:rsid w:val="00546C65"/>
    <w:rsid w:val="00551457"/>
    <w:rsid w:val="005546A2"/>
    <w:rsid w:val="00562BEF"/>
    <w:rsid w:val="005656CE"/>
    <w:rsid w:val="005859A9"/>
    <w:rsid w:val="0059303A"/>
    <w:rsid w:val="00593397"/>
    <w:rsid w:val="005969FA"/>
    <w:rsid w:val="005A02B0"/>
    <w:rsid w:val="005B47AD"/>
    <w:rsid w:val="005B53AA"/>
    <w:rsid w:val="005B63C3"/>
    <w:rsid w:val="005B6E12"/>
    <w:rsid w:val="005C0EA3"/>
    <w:rsid w:val="005C6AAB"/>
    <w:rsid w:val="005E0DBE"/>
    <w:rsid w:val="005E4885"/>
    <w:rsid w:val="00601DA9"/>
    <w:rsid w:val="00604638"/>
    <w:rsid w:val="006072E1"/>
    <w:rsid w:val="00607F7C"/>
    <w:rsid w:val="0061256A"/>
    <w:rsid w:val="00613CF8"/>
    <w:rsid w:val="00624903"/>
    <w:rsid w:val="00633BCD"/>
    <w:rsid w:val="00634B06"/>
    <w:rsid w:val="006416C4"/>
    <w:rsid w:val="00643D1A"/>
    <w:rsid w:val="00645127"/>
    <w:rsid w:val="00647A40"/>
    <w:rsid w:val="00650AF2"/>
    <w:rsid w:val="00651B4C"/>
    <w:rsid w:val="00663FF3"/>
    <w:rsid w:val="00674BFB"/>
    <w:rsid w:val="0067530F"/>
    <w:rsid w:val="006764DF"/>
    <w:rsid w:val="00682306"/>
    <w:rsid w:val="006829BE"/>
    <w:rsid w:val="006864C7"/>
    <w:rsid w:val="006871C1"/>
    <w:rsid w:val="006955C0"/>
    <w:rsid w:val="006A1482"/>
    <w:rsid w:val="006A5B6E"/>
    <w:rsid w:val="006A7B24"/>
    <w:rsid w:val="006B260A"/>
    <w:rsid w:val="006B58E3"/>
    <w:rsid w:val="006B69F0"/>
    <w:rsid w:val="006C51DA"/>
    <w:rsid w:val="006D0CAC"/>
    <w:rsid w:val="006D463A"/>
    <w:rsid w:val="006D6134"/>
    <w:rsid w:val="006D721F"/>
    <w:rsid w:val="006E7176"/>
    <w:rsid w:val="006F1056"/>
    <w:rsid w:val="006F681E"/>
    <w:rsid w:val="006F76D3"/>
    <w:rsid w:val="006F7D09"/>
    <w:rsid w:val="0070040F"/>
    <w:rsid w:val="00705DB2"/>
    <w:rsid w:val="00716289"/>
    <w:rsid w:val="00716DC3"/>
    <w:rsid w:val="00720028"/>
    <w:rsid w:val="00722CBD"/>
    <w:rsid w:val="00727E27"/>
    <w:rsid w:val="00731916"/>
    <w:rsid w:val="0073516D"/>
    <w:rsid w:val="00741885"/>
    <w:rsid w:val="007441B4"/>
    <w:rsid w:val="007459F7"/>
    <w:rsid w:val="007473C8"/>
    <w:rsid w:val="00752B07"/>
    <w:rsid w:val="00763DB5"/>
    <w:rsid w:val="00765E53"/>
    <w:rsid w:val="00775927"/>
    <w:rsid w:val="00776389"/>
    <w:rsid w:val="0078444A"/>
    <w:rsid w:val="00784F52"/>
    <w:rsid w:val="007A0D46"/>
    <w:rsid w:val="007A2008"/>
    <w:rsid w:val="007A6EC3"/>
    <w:rsid w:val="007B0613"/>
    <w:rsid w:val="007B2E06"/>
    <w:rsid w:val="007B4A33"/>
    <w:rsid w:val="007B6718"/>
    <w:rsid w:val="007C63C0"/>
    <w:rsid w:val="007C6E20"/>
    <w:rsid w:val="007C7DE5"/>
    <w:rsid w:val="007D3AB9"/>
    <w:rsid w:val="007E2336"/>
    <w:rsid w:val="007E69E6"/>
    <w:rsid w:val="007F5274"/>
    <w:rsid w:val="00800DA7"/>
    <w:rsid w:val="008020AF"/>
    <w:rsid w:val="008134BF"/>
    <w:rsid w:val="00813FFE"/>
    <w:rsid w:val="0082257C"/>
    <w:rsid w:val="00827E5A"/>
    <w:rsid w:val="00831465"/>
    <w:rsid w:val="008314FB"/>
    <w:rsid w:val="00831BB5"/>
    <w:rsid w:val="0083399E"/>
    <w:rsid w:val="0084272E"/>
    <w:rsid w:val="0084638F"/>
    <w:rsid w:val="00846F74"/>
    <w:rsid w:val="00851A9E"/>
    <w:rsid w:val="00856C88"/>
    <w:rsid w:val="00864FD9"/>
    <w:rsid w:val="0087019D"/>
    <w:rsid w:val="00871D3B"/>
    <w:rsid w:val="008741B2"/>
    <w:rsid w:val="0088079E"/>
    <w:rsid w:val="00881998"/>
    <w:rsid w:val="0088427E"/>
    <w:rsid w:val="0088632A"/>
    <w:rsid w:val="008866FB"/>
    <w:rsid w:val="00890655"/>
    <w:rsid w:val="008917F9"/>
    <w:rsid w:val="008B1D8D"/>
    <w:rsid w:val="008B47F7"/>
    <w:rsid w:val="008B5884"/>
    <w:rsid w:val="008B7F54"/>
    <w:rsid w:val="008C4299"/>
    <w:rsid w:val="008D2DD1"/>
    <w:rsid w:val="008D3612"/>
    <w:rsid w:val="008D39A5"/>
    <w:rsid w:val="008D5027"/>
    <w:rsid w:val="008E0D33"/>
    <w:rsid w:val="008E46D6"/>
    <w:rsid w:val="008E5046"/>
    <w:rsid w:val="008F6388"/>
    <w:rsid w:val="008F704F"/>
    <w:rsid w:val="009006E2"/>
    <w:rsid w:val="00900720"/>
    <w:rsid w:val="00900760"/>
    <w:rsid w:val="0090452B"/>
    <w:rsid w:val="009123A2"/>
    <w:rsid w:val="0091296E"/>
    <w:rsid w:val="00917444"/>
    <w:rsid w:val="00921FDC"/>
    <w:rsid w:val="009224CA"/>
    <w:rsid w:val="009236A5"/>
    <w:rsid w:val="009301B2"/>
    <w:rsid w:val="00930D07"/>
    <w:rsid w:val="00935097"/>
    <w:rsid w:val="00936EFA"/>
    <w:rsid w:val="00941CF1"/>
    <w:rsid w:val="00944CE7"/>
    <w:rsid w:val="00947E65"/>
    <w:rsid w:val="00955ABC"/>
    <w:rsid w:val="009571A4"/>
    <w:rsid w:val="0096453F"/>
    <w:rsid w:val="00965ECE"/>
    <w:rsid w:val="00966671"/>
    <w:rsid w:val="0098079B"/>
    <w:rsid w:val="00981E86"/>
    <w:rsid w:val="00994572"/>
    <w:rsid w:val="0099793B"/>
    <w:rsid w:val="009A272C"/>
    <w:rsid w:val="009A44C2"/>
    <w:rsid w:val="009B2001"/>
    <w:rsid w:val="009B3199"/>
    <w:rsid w:val="009B3F8E"/>
    <w:rsid w:val="009B57BA"/>
    <w:rsid w:val="009B5F17"/>
    <w:rsid w:val="009C5D7A"/>
    <w:rsid w:val="009C607A"/>
    <w:rsid w:val="009D2C90"/>
    <w:rsid w:val="009E4DF8"/>
    <w:rsid w:val="00A00974"/>
    <w:rsid w:val="00A029A7"/>
    <w:rsid w:val="00A02FFD"/>
    <w:rsid w:val="00A07CD1"/>
    <w:rsid w:val="00A15350"/>
    <w:rsid w:val="00A17F77"/>
    <w:rsid w:val="00A31B97"/>
    <w:rsid w:val="00A31E27"/>
    <w:rsid w:val="00A320A2"/>
    <w:rsid w:val="00A34087"/>
    <w:rsid w:val="00A37AC9"/>
    <w:rsid w:val="00A403D9"/>
    <w:rsid w:val="00A451EA"/>
    <w:rsid w:val="00A50BFE"/>
    <w:rsid w:val="00A567D5"/>
    <w:rsid w:val="00A62D90"/>
    <w:rsid w:val="00A62FA8"/>
    <w:rsid w:val="00A66821"/>
    <w:rsid w:val="00A7363F"/>
    <w:rsid w:val="00A74842"/>
    <w:rsid w:val="00A82DD1"/>
    <w:rsid w:val="00A830B4"/>
    <w:rsid w:val="00A840B3"/>
    <w:rsid w:val="00A865BD"/>
    <w:rsid w:val="00A935FE"/>
    <w:rsid w:val="00A938BA"/>
    <w:rsid w:val="00A971E5"/>
    <w:rsid w:val="00AA6D0C"/>
    <w:rsid w:val="00AA7DDE"/>
    <w:rsid w:val="00AB12D3"/>
    <w:rsid w:val="00AC0CFF"/>
    <w:rsid w:val="00AC70F0"/>
    <w:rsid w:val="00AD093B"/>
    <w:rsid w:val="00AD3852"/>
    <w:rsid w:val="00AD4C7D"/>
    <w:rsid w:val="00AD57C9"/>
    <w:rsid w:val="00AE5BD7"/>
    <w:rsid w:val="00AF0B20"/>
    <w:rsid w:val="00AF7425"/>
    <w:rsid w:val="00AF74C9"/>
    <w:rsid w:val="00B051E4"/>
    <w:rsid w:val="00B06266"/>
    <w:rsid w:val="00B074A8"/>
    <w:rsid w:val="00B216E2"/>
    <w:rsid w:val="00B22ECD"/>
    <w:rsid w:val="00B27D5E"/>
    <w:rsid w:val="00B34C20"/>
    <w:rsid w:val="00B37AFE"/>
    <w:rsid w:val="00B60DB3"/>
    <w:rsid w:val="00B62F51"/>
    <w:rsid w:val="00B62F7E"/>
    <w:rsid w:val="00B64807"/>
    <w:rsid w:val="00B71654"/>
    <w:rsid w:val="00B74A76"/>
    <w:rsid w:val="00B82371"/>
    <w:rsid w:val="00B90431"/>
    <w:rsid w:val="00B909B1"/>
    <w:rsid w:val="00B91EA0"/>
    <w:rsid w:val="00B9393E"/>
    <w:rsid w:val="00B95378"/>
    <w:rsid w:val="00B95669"/>
    <w:rsid w:val="00BA100E"/>
    <w:rsid w:val="00BA3FE5"/>
    <w:rsid w:val="00BA5247"/>
    <w:rsid w:val="00BA556E"/>
    <w:rsid w:val="00BB5855"/>
    <w:rsid w:val="00BC5006"/>
    <w:rsid w:val="00BC7AF4"/>
    <w:rsid w:val="00BD0265"/>
    <w:rsid w:val="00BD169E"/>
    <w:rsid w:val="00BD3676"/>
    <w:rsid w:val="00BD6559"/>
    <w:rsid w:val="00BE0408"/>
    <w:rsid w:val="00BE444B"/>
    <w:rsid w:val="00BF2870"/>
    <w:rsid w:val="00BF3ABC"/>
    <w:rsid w:val="00C0185D"/>
    <w:rsid w:val="00C0543D"/>
    <w:rsid w:val="00C06CA6"/>
    <w:rsid w:val="00C209E4"/>
    <w:rsid w:val="00C22AB8"/>
    <w:rsid w:val="00C23092"/>
    <w:rsid w:val="00C307FD"/>
    <w:rsid w:val="00C31B61"/>
    <w:rsid w:val="00C34566"/>
    <w:rsid w:val="00C3656E"/>
    <w:rsid w:val="00C44C58"/>
    <w:rsid w:val="00C44FA3"/>
    <w:rsid w:val="00C47C14"/>
    <w:rsid w:val="00C47E97"/>
    <w:rsid w:val="00C53C69"/>
    <w:rsid w:val="00C64889"/>
    <w:rsid w:val="00C64ED1"/>
    <w:rsid w:val="00C65F2C"/>
    <w:rsid w:val="00C72784"/>
    <w:rsid w:val="00C876BC"/>
    <w:rsid w:val="00C876E6"/>
    <w:rsid w:val="00C8772D"/>
    <w:rsid w:val="00C9259F"/>
    <w:rsid w:val="00C93B93"/>
    <w:rsid w:val="00C97A06"/>
    <w:rsid w:val="00CA3ACC"/>
    <w:rsid w:val="00CA5607"/>
    <w:rsid w:val="00CB383F"/>
    <w:rsid w:val="00CC2051"/>
    <w:rsid w:val="00CC3FA5"/>
    <w:rsid w:val="00CD3CA5"/>
    <w:rsid w:val="00CD4F99"/>
    <w:rsid w:val="00CD7C5A"/>
    <w:rsid w:val="00CE5E79"/>
    <w:rsid w:val="00CE6062"/>
    <w:rsid w:val="00CE74D8"/>
    <w:rsid w:val="00CE7714"/>
    <w:rsid w:val="00CF27DE"/>
    <w:rsid w:val="00CF5180"/>
    <w:rsid w:val="00D117A6"/>
    <w:rsid w:val="00D16EB8"/>
    <w:rsid w:val="00D17E01"/>
    <w:rsid w:val="00D25079"/>
    <w:rsid w:val="00D305B3"/>
    <w:rsid w:val="00D31768"/>
    <w:rsid w:val="00D325C4"/>
    <w:rsid w:val="00D32ABE"/>
    <w:rsid w:val="00D43501"/>
    <w:rsid w:val="00D45584"/>
    <w:rsid w:val="00D54D6B"/>
    <w:rsid w:val="00D710E5"/>
    <w:rsid w:val="00D72DBF"/>
    <w:rsid w:val="00D73DF5"/>
    <w:rsid w:val="00D76DA9"/>
    <w:rsid w:val="00D808FC"/>
    <w:rsid w:val="00D83F76"/>
    <w:rsid w:val="00D849B6"/>
    <w:rsid w:val="00D86DFD"/>
    <w:rsid w:val="00D92190"/>
    <w:rsid w:val="00D92DE8"/>
    <w:rsid w:val="00D95340"/>
    <w:rsid w:val="00DB5195"/>
    <w:rsid w:val="00DC012B"/>
    <w:rsid w:val="00DD0AC3"/>
    <w:rsid w:val="00DD45E7"/>
    <w:rsid w:val="00DD7EB4"/>
    <w:rsid w:val="00DE00E5"/>
    <w:rsid w:val="00DE123D"/>
    <w:rsid w:val="00DE26C1"/>
    <w:rsid w:val="00DE6850"/>
    <w:rsid w:val="00E1041C"/>
    <w:rsid w:val="00E11113"/>
    <w:rsid w:val="00E1539E"/>
    <w:rsid w:val="00E15B30"/>
    <w:rsid w:val="00E176F6"/>
    <w:rsid w:val="00E3122E"/>
    <w:rsid w:val="00E442AF"/>
    <w:rsid w:val="00E50EA6"/>
    <w:rsid w:val="00E52CD2"/>
    <w:rsid w:val="00E60404"/>
    <w:rsid w:val="00E608C9"/>
    <w:rsid w:val="00E611F7"/>
    <w:rsid w:val="00E630A7"/>
    <w:rsid w:val="00E630DB"/>
    <w:rsid w:val="00E64326"/>
    <w:rsid w:val="00E66939"/>
    <w:rsid w:val="00E837A9"/>
    <w:rsid w:val="00E852AA"/>
    <w:rsid w:val="00E86B66"/>
    <w:rsid w:val="00E91C5F"/>
    <w:rsid w:val="00E93483"/>
    <w:rsid w:val="00E95DE2"/>
    <w:rsid w:val="00E96B5D"/>
    <w:rsid w:val="00EA4258"/>
    <w:rsid w:val="00EA4C58"/>
    <w:rsid w:val="00EA59D8"/>
    <w:rsid w:val="00EA66B8"/>
    <w:rsid w:val="00EB0341"/>
    <w:rsid w:val="00EB4772"/>
    <w:rsid w:val="00EC3F8A"/>
    <w:rsid w:val="00EC5F88"/>
    <w:rsid w:val="00ED1E90"/>
    <w:rsid w:val="00EE08C8"/>
    <w:rsid w:val="00EE0D44"/>
    <w:rsid w:val="00EE1411"/>
    <w:rsid w:val="00EE2A21"/>
    <w:rsid w:val="00EE32A1"/>
    <w:rsid w:val="00EE372B"/>
    <w:rsid w:val="00EE6279"/>
    <w:rsid w:val="00EE67EC"/>
    <w:rsid w:val="00EF1C5B"/>
    <w:rsid w:val="00EF5E16"/>
    <w:rsid w:val="00F01451"/>
    <w:rsid w:val="00F03687"/>
    <w:rsid w:val="00F05079"/>
    <w:rsid w:val="00F053F5"/>
    <w:rsid w:val="00F15AAD"/>
    <w:rsid w:val="00F1700C"/>
    <w:rsid w:val="00F268FC"/>
    <w:rsid w:val="00F30E21"/>
    <w:rsid w:val="00F3674E"/>
    <w:rsid w:val="00F40FC4"/>
    <w:rsid w:val="00F41DE8"/>
    <w:rsid w:val="00F44653"/>
    <w:rsid w:val="00F456EB"/>
    <w:rsid w:val="00F5429F"/>
    <w:rsid w:val="00F62BC8"/>
    <w:rsid w:val="00F66618"/>
    <w:rsid w:val="00F71446"/>
    <w:rsid w:val="00F72C8F"/>
    <w:rsid w:val="00F86ACE"/>
    <w:rsid w:val="00F954A6"/>
    <w:rsid w:val="00FA096C"/>
    <w:rsid w:val="00FA283A"/>
    <w:rsid w:val="00FB1E14"/>
    <w:rsid w:val="00FB5EAF"/>
    <w:rsid w:val="00FB78C0"/>
    <w:rsid w:val="00FC50EB"/>
    <w:rsid w:val="00FC5D03"/>
    <w:rsid w:val="00FE2498"/>
    <w:rsid w:val="00FE4E26"/>
    <w:rsid w:val="00FE4FD3"/>
    <w:rsid w:val="00FF35E1"/>
    <w:rsid w:val="00FF4954"/>
    <w:rsid w:val="04995B1D"/>
    <w:rsid w:val="06511169"/>
    <w:rsid w:val="10B906EF"/>
    <w:rsid w:val="13DD7DEE"/>
    <w:rsid w:val="14C90D70"/>
    <w:rsid w:val="16207B1E"/>
    <w:rsid w:val="17AE7812"/>
    <w:rsid w:val="19E21B00"/>
    <w:rsid w:val="1B067632"/>
    <w:rsid w:val="1EBB0D46"/>
    <w:rsid w:val="2467727E"/>
    <w:rsid w:val="25C60285"/>
    <w:rsid w:val="25C63474"/>
    <w:rsid w:val="27574B95"/>
    <w:rsid w:val="27FF0F02"/>
    <w:rsid w:val="28E46373"/>
    <w:rsid w:val="30DA3BDF"/>
    <w:rsid w:val="376F2FED"/>
    <w:rsid w:val="38A7120C"/>
    <w:rsid w:val="3AF15954"/>
    <w:rsid w:val="3C5A5F33"/>
    <w:rsid w:val="3D2407AA"/>
    <w:rsid w:val="3D372F72"/>
    <w:rsid w:val="3F874258"/>
    <w:rsid w:val="427911C6"/>
    <w:rsid w:val="4357283B"/>
    <w:rsid w:val="472501D7"/>
    <w:rsid w:val="4AEC5451"/>
    <w:rsid w:val="4D1B3364"/>
    <w:rsid w:val="4E863327"/>
    <w:rsid w:val="4EC833FE"/>
    <w:rsid w:val="50C1016B"/>
    <w:rsid w:val="5C034625"/>
    <w:rsid w:val="624439DA"/>
    <w:rsid w:val="650342A5"/>
    <w:rsid w:val="676D7DC8"/>
    <w:rsid w:val="6813025C"/>
    <w:rsid w:val="6B053FD5"/>
    <w:rsid w:val="706C2307"/>
    <w:rsid w:val="70C475C2"/>
    <w:rsid w:val="734B3044"/>
    <w:rsid w:val="768C0A03"/>
    <w:rsid w:val="76F60705"/>
    <w:rsid w:val="789A1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66"/>
    <w:qFormat/>
    <w:uiPriority w:val="0"/>
    <w:pPr>
      <w:keepNext/>
      <w:keepLines/>
      <w:numPr>
        <w:ilvl w:val="0"/>
        <w:numId w:val="1"/>
      </w:numPr>
      <w:spacing w:before="0" w:after="0" w:line="576" w:lineRule="auto"/>
      <w:ind w:firstLine="0" w:firstLineChars="0"/>
      <w:jc w:val="left"/>
    </w:pPr>
    <w:rPr>
      <w:rFonts w:ascii="仿宋_GB2312" w:hAnsi="Arial"/>
      <w:bCs w:val="0"/>
      <w:kern w:val="44"/>
      <w:sz w:val="36"/>
      <w:szCs w:val="44"/>
    </w:rPr>
  </w:style>
  <w:style w:type="paragraph" w:styleId="4">
    <w:name w:val="heading 2"/>
    <w:basedOn w:val="1"/>
    <w:next w:val="1"/>
    <w:link w:val="69"/>
    <w:qFormat/>
    <w:uiPriority w:val="9"/>
    <w:pPr>
      <w:keepNext/>
      <w:keepLines/>
      <w:tabs>
        <w:tab w:val="left" w:pos="576"/>
      </w:tabs>
      <w:spacing w:before="260" w:after="260" w:line="413" w:lineRule="auto"/>
      <w:ind w:firstLine="0" w:firstLineChars="0"/>
      <w:outlineLvl w:val="1"/>
    </w:pPr>
    <w:rPr>
      <w:b/>
      <w:bCs/>
      <w:color w:val="000000" w:themeColor="text1"/>
      <w:sz w:val="32"/>
      <w:szCs w:val="32"/>
      <w14:textFill>
        <w14:solidFill>
          <w14:schemeClr w14:val="tx1"/>
        </w14:solidFill>
      </w14:textFill>
    </w:rPr>
  </w:style>
  <w:style w:type="paragraph" w:styleId="5">
    <w:name w:val="heading 3"/>
    <w:basedOn w:val="1"/>
    <w:next w:val="1"/>
    <w:link w:val="70"/>
    <w:qFormat/>
    <w:uiPriority w:val="0"/>
    <w:pPr>
      <w:keepNext/>
      <w:keepLines/>
      <w:numPr>
        <w:ilvl w:val="2"/>
        <w:numId w:val="1"/>
      </w:numPr>
      <w:spacing w:before="260" w:after="260" w:line="413" w:lineRule="auto"/>
      <w:ind w:firstLine="0" w:firstLineChars="0"/>
      <w:outlineLvl w:val="2"/>
    </w:pPr>
    <w:rPr>
      <w:b/>
      <w:bCs/>
      <w:sz w:val="30"/>
      <w:szCs w:val="32"/>
    </w:rPr>
  </w:style>
  <w:style w:type="paragraph" w:styleId="6">
    <w:name w:val="heading 4"/>
    <w:basedOn w:val="1"/>
    <w:next w:val="1"/>
    <w:link w:val="51"/>
    <w:qFormat/>
    <w:uiPriority w:val="0"/>
    <w:pPr>
      <w:keepNext/>
      <w:keepLines/>
      <w:numPr>
        <w:ilvl w:val="3"/>
        <w:numId w:val="1"/>
      </w:numPr>
      <w:tabs>
        <w:tab w:val="left" w:pos="864"/>
      </w:tabs>
      <w:spacing w:before="120" w:after="290" w:line="240" w:lineRule="atLeast"/>
      <w:ind w:firstLine="0" w:firstLineChars="0"/>
      <w:outlineLvl w:val="3"/>
    </w:pPr>
    <w:rPr>
      <w:rFonts w:ascii="Arial" w:hAnsi="Arial" w:eastAsia="黑体"/>
      <w:b/>
      <w:bCs/>
      <w:sz w:val="28"/>
      <w:szCs w:val="28"/>
    </w:rPr>
  </w:style>
  <w:style w:type="paragraph" w:styleId="7">
    <w:name w:val="heading 5"/>
    <w:basedOn w:val="1"/>
    <w:next w:val="1"/>
    <w:link w:val="67"/>
    <w:qFormat/>
    <w:uiPriority w:val="0"/>
    <w:pPr>
      <w:keepNext/>
      <w:keepLines/>
      <w:numPr>
        <w:ilvl w:val="4"/>
        <w:numId w:val="1"/>
      </w:numPr>
      <w:tabs>
        <w:tab w:val="left" w:pos="1008"/>
      </w:tabs>
      <w:spacing w:before="280" w:after="290" w:line="300" w:lineRule="auto"/>
      <w:ind w:firstLine="0" w:firstLineChars="0"/>
      <w:outlineLvl w:val="4"/>
    </w:pPr>
    <w:rPr>
      <w:b/>
      <w:bCs/>
      <w:szCs w:val="28"/>
    </w:rPr>
  </w:style>
  <w:style w:type="paragraph" w:styleId="8">
    <w:name w:val="heading 6"/>
    <w:basedOn w:val="1"/>
    <w:next w:val="1"/>
    <w:qFormat/>
    <w:uiPriority w:val="0"/>
    <w:pPr>
      <w:keepNext/>
      <w:keepLines/>
      <w:numPr>
        <w:ilvl w:val="5"/>
        <w:numId w:val="1"/>
      </w:numPr>
      <w:spacing w:before="240" w:after="64" w:line="317" w:lineRule="auto"/>
      <w:ind w:firstLine="0" w:firstLineChars="0"/>
      <w:outlineLvl w:val="5"/>
    </w:pPr>
    <w:rPr>
      <w:rFonts w:ascii="Arial" w:hAnsi="Arial" w:eastAsia="黑体"/>
      <w:b/>
      <w:bCs/>
    </w:rPr>
  </w:style>
  <w:style w:type="paragraph" w:styleId="9">
    <w:name w:val="heading 7"/>
    <w:basedOn w:val="1"/>
    <w:next w:val="1"/>
    <w:qFormat/>
    <w:uiPriority w:val="0"/>
    <w:pPr>
      <w:keepNext/>
      <w:keepLines/>
      <w:numPr>
        <w:ilvl w:val="6"/>
        <w:numId w:val="1"/>
      </w:numPr>
      <w:spacing w:before="240" w:after="64" w:line="317" w:lineRule="auto"/>
      <w:ind w:firstLine="0" w:firstLineChars="0"/>
      <w:outlineLvl w:val="6"/>
    </w:pPr>
    <w:rPr>
      <w:b/>
      <w:bCs/>
    </w:rPr>
  </w:style>
  <w:style w:type="paragraph" w:styleId="10">
    <w:name w:val="heading 8"/>
    <w:basedOn w:val="1"/>
    <w:next w:val="1"/>
    <w:link w:val="49"/>
    <w:qFormat/>
    <w:uiPriority w:val="0"/>
    <w:pPr>
      <w:keepNext/>
      <w:keepLines/>
      <w:tabs>
        <w:tab w:val="left" w:pos="1440"/>
      </w:tabs>
      <w:spacing w:before="240" w:after="64" w:line="319" w:lineRule="auto"/>
      <w:ind w:left="1440" w:hanging="1440"/>
      <w:outlineLvl w:val="7"/>
    </w:pPr>
    <w:rPr>
      <w:rFonts w:ascii="Arial" w:hAnsi="Arial" w:eastAsia="黑体"/>
    </w:rPr>
  </w:style>
  <w:style w:type="paragraph" w:styleId="11">
    <w:name w:val="heading 9"/>
    <w:basedOn w:val="1"/>
    <w:next w:val="1"/>
    <w:link w:val="50"/>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next w:val="1"/>
    <w:link w:val="60"/>
    <w:qFormat/>
    <w:uiPriority w:val="0"/>
    <w:pPr>
      <w:spacing w:before="240" w:after="60"/>
      <w:jc w:val="center"/>
      <w:outlineLvl w:val="0"/>
    </w:pPr>
    <w:rPr>
      <w:rFonts w:asciiTheme="majorHAnsi" w:hAnsiTheme="majorHAnsi" w:cstheme="majorBidi"/>
      <w:b/>
      <w:bCs/>
      <w:sz w:val="32"/>
      <w:szCs w:val="32"/>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ind w:left="288" w:hanging="288"/>
    </w:pPr>
    <w:rPr>
      <w:kern w:val="0"/>
      <w:sz w:val="22"/>
      <w:szCs w:val="20"/>
      <w:lang w:eastAsia="en-US"/>
    </w:rPr>
  </w:style>
  <w:style w:type="paragraph" w:styleId="14">
    <w:name w:val="Normal Indent"/>
    <w:basedOn w:val="1"/>
    <w:link w:val="54"/>
    <w:qFormat/>
    <w:uiPriority w:val="0"/>
    <w:pPr>
      <w:ind w:firstLine="48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toc 5"/>
    <w:basedOn w:val="1"/>
    <w:next w:val="1"/>
    <w:qFormat/>
    <w:uiPriority w:val="39"/>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toc 8"/>
    <w:basedOn w:val="1"/>
    <w:next w:val="1"/>
    <w:qFormat/>
    <w:uiPriority w:val="0"/>
    <w:pPr>
      <w:ind w:left="1470"/>
      <w:jc w:val="left"/>
    </w:pPr>
    <w:rPr>
      <w:sz w:val="18"/>
      <w:szCs w:val="18"/>
    </w:rPr>
  </w:style>
  <w:style w:type="paragraph" w:styleId="21">
    <w:name w:val="Balloon Text"/>
    <w:basedOn w:val="1"/>
    <w:qFormat/>
    <w:uiPriority w:val="0"/>
    <w:rPr>
      <w:sz w:val="18"/>
      <w:szCs w:val="18"/>
    </w:rPr>
  </w:style>
  <w:style w:type="paragraph" w:styleId="22">
    <w:name w:val="footer"/>
    <w:basedOn w:val="1"/>
    <w:link w:val="39"/>
    <w:qFormat/>
    <w:uiPriority w:val="99"/>
    <w:pPr>
      <w:tabs>
        <w:tab w:val="center" w:pos="4153"/>
        <w:tab w:val="right" w:pos="8306"/>
      </w:tabs>
      <w:snapToGrid w:val="0"/>
      <w:jc w:val="center"/>
    </w:pPr>
    <w:rPr>
      <w:sz w:val="18"/>
      <w:szCs w:val="18"/>
    </w:rPr>
  </w:style>
  <w:style w:type="paragraph" w:styleId="23">
    <w:name w:val="header"/>
    <w:basedOn w:val="22"/>
    <w:qFormat/>
    <w:uiPriority w:val="0"/>
    <w:pPr>
      <w:pBdr>
        <w:bottom w:val="single" w:color="auto" w:sz="4" w:space="1"/>
      </w:pBdr>
    </w:pPr>
    <w:rPr>
      <w:szCs w:val="21"/>
    </w:rPr>
  </w:style>
  <w:style w:type="paragraph" w:styleId="24">
    <w:name w:val="toc 1"/>
    <w:basedOn w:val="1"/>
    <w:next w:val="1"/>
    <w:qFormat/>
    <w:uiPriority w:val="39"/>
    <w:pPr>
      <w:spacing w:before="120" w:after="120"/>
      <w:jc w:val="left"/>
    </w:pPr>
    <w:rPr>
      <w:b/>
      <w:bCs/>
      <w:caps/>
      <w:sz w:val="20"/>
      <w:szCs w:val="20"/>
    </w:rPr>
  </w:style>
  <w:style w:type="paragraph" w:styleId="25">
    <w:name w:val="toc 4"/>
    <w:basedOn w:val="1"/>
    <w:next w:val="1"/>
    <w:qFormat/>
    <w:uiPriority w:val="39"/>
    <w:pPr>
      <w:ind w:left="630"/>
      <w:jc w:val="left"/>
    </w:pPr>
    <w:rPr>
      <w:sz w:val="18"/>
      <w:szCs w:val="18"/>
    </w:rPr>
  </w:style>
  <w:style w:type="paragraph" w:styleId="26">
    <w:name w:val="toc 6"/>
    <w:basedOn w:val="1"/>
    <w:next w:val="1"/>
    <w:qFormat/>
    <w:uiPriority w:val="0"/>
    <w:pPr>
      <w:ind w:left="1050"/>
      <w:jc w:val="left"/>
    </w:pPr>
    <w:rPr>
      <w:sz w:val="18"/>
      <w:szCs w:val="1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0"/>
    <w:pPr>
      <w:ind w:left="1680"/>
      <w:jc w:val="left"/>
    </w:pPr>
    <w:rPr>
      <w:sz w:val="18"/>
      <w:szCs w:val="18"/>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7"/>
    <w:next w:val="17"/>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正文格式 Char Char"/>
    <w:link w:val="38"/>
    <w:qFormat/>
    <w:uiPriority w:val="0"/>
    <w:rPr>
      <w:rFonts w:ascii="宋体" w:cs="宋体"/>
      <w:sz w:val="21"/>
      <w:szCs w:val="21"/>
    </w:rPr>
  </w:style>
  <w:style w:type="paragraph" w:customStyle="1" w:styleId="38">
    <w:name w:val="正文格式"/>
    <w:basedOn w:val="1"/>
    <w:link w:val="37"/>
    <w:qFormat/>
    <w:uiPriority w:val="0"/>
    <w:pPr>
      <w:ind w:firstLine="420"/>
    </w:pPr>
    <w:rPr>
      <w:rFonts w:ascii="宋体"/>
      <w:kern w:val="0"/>
      <w:szCs w:val="21"/>
    </w:rPr>
  </w:style>
  <w:style w:type="character" w:customStyle="1" w:styleId="39">
    <w:name w:val="页脚 字符"/>
    <w:link w:val="22"/>
    <w:qFormat/>
    <w:uiPriority w:val="99"/>
    <w:rPr>
      <w:rFonts w:eastAsia="宋体"/>
      <w:kern w:val="2"/>
      <w:sz w:val="18"/>
      <w:szCs w:val="18"/>
      <w:lang w:val="en-US" w:eastAsia="zh-CN" w:bidi="ar-SA"/>
    </w:rPr>
  </w:style>
  <w:style w:type="paragraph" w:customStyle="1" w:styleId="40">
    <w:name w:val="Char Char Char Char Char Char Char Char Char Char Char1 Char Char Char1"/>
    <w:basedOn w:val="1"/>
    <w:qFormat/>
    <w:uiPriority w:val="0"/>
    <w:pPr>
      <w:jc w:val="left"/>
    </w:pPr>
    <w:rPr>
      <w:rFonts w:ascii="Tahoma" w:hAnsi="Tahoma"/>
    </w:rPr>
  </w:style>
  <w:style w:type="paragraph" w:customStyle="1" w:styleId="41">
    <w:name w:val="表格列标题"/>
    <w:basedOn w:val="1"/>
    <w:qFormat/>
    <w:uiPriority w:val="0"/>
    <w:pPr>
      <w:autoSpaceDE w:val="0"/>
      <w:autoSpaceDN w:val="0"/>
      <w:adjustRightInd w:val="0"/>
      <w:jc w:val="center"/>
    </w:pPr>
    <w:rPr>
      <w:b/>
      <w:bCs/>
      <w:kern w:val="0"/>
      <w:szCs w:val="21"/>
    </w:rPr>
  </w:style>
  <w:style w:type="paragraph" w:customStyle="1" w:styleId="42">
    <w:name w:val="文档名称"/>
    <w:basedOn w:val="1"/>
    <w:qFormat/>
    <w:uiPriority w:val="0"/>
    <w:pPr>
      <w:spacing w:beforeLines="100" w:afterLines="100"/>
      <w:jc w:val="center"/>
    </w:pPr>
    <w:rPr>
      <w:rFonts w:ascii="Arial" w:hAnsi="Arial" w:eastAsia="黑体"/>
      <w:b/>
      <w:sz w:val="48"/>
    </w:rPr>
  </w:style>
  <w:style w:type="paragraph" w:customStyle="1" w:styleId="43">
    <w:name w:val="图片题注"/>
    <w:basedOn w:val="15"/>
    <w:next w:val="1"/>
    <w:qFormat/>
    <w:uiPriority w:val="0"/>
    <w:pPr>
      <w:numPr>
        <w:ilvl w:val="0"/>
        <w:numId w:val="2"/>
      </w:numPr>
      <w:jc w:val="center"/>
    </w:pPr>
  </w:style>
  <w:style w:type="paragraph" w:customStyle="1" w:styleId="44">
    <w:name w:val="文档时间"/>
    <w:basedOn w:val="1"/>
    <w:qFormat/>
    <w:uiPriority w:val="0"/>
    <w:pPr>
      <w:jc w:val="center"/>
    </w:pPr>
    <w:rPr>
      <w:rFonts w:ascii="Arial" w:hAnsi="Arial" w:eastAsia="黑体"/>
      <w:sz w:val="36"/>
    </w:rPr>
  </w:style>
  <w:style w:type="paragraph" w:customStyle="1" w:styleId="45">
    <w:name w:val="样式 小四 首行缩进:  0.74 厘米 行距: 1.5 倍行距"/>
    <w:basedOn w:val="1"/>
    <w:qFormat/>
    <w:uiPriority w:val="0"/>
    <w:pPr>
      <w:ind w:firstLine="420"/>
    </w:pPr>
    <w:rPr>
      <w:color w:val="000000"/>
      <w:szCs w:val="21"/>
    </w:rPr>
  </w:style>
  <w:style w:type="paragraph" w:customStyle="1" w:styleId="46">
    <w:name w:val="文档标题 + (西文) Tahoma (中文) 黑体 小一 加粗 居中 行距: 1.5 倍行距"/>
    <w:basedOn w:val="1"/>
    <w:qFormat/>
    <w:uiPriority w:val="0"/>
    <w:pPr>
      <w:autoSpaceDE w:val="0"/>
      <w:autoSpaceDN w:val="0"/>
      <w:adjustRightInd w:val="0"/>
      <w:jc w:val="center"/>
    </w:pPr>
    <w:rPr>
      <w:rFonts w:ascii="Tahoma" w:hAnsi="Tahoma" w:eastAsia="黑体" w:cs="宋体"/>
      <w:b/>
      <w:bCs/>
      <w:kern w:val="0"/>
      <w:sz w:val="48"/>
      <w:szCs w:val="20"/>
    </w:rPr>
  </w:style>
  <w:style w:type="paragraph" w:customStyle="1" w:styleId="47">
    <w:name w:val="表格题注"/>
    <w:basedOn w:val="15"/>
    <w:qFormat/>
    <w:uiPriority w:val="0"/>
    <w:pPr>
      <w:numPr>
        <w:ilvl w:val="0"/>
        <w:numId w:val="3"/>
      </w:numPr>
      <w:jc w:val="center"/>
    </w:pPr>
  </w:style>
  <w:style w:type="paragraph" w:customStyle="1" w:styleId="48">
    <w:name w:val="目录标题"/>
    <w:basedOn w:val="1"/>
    <w:qFormat/>
    <w:uiPriority w:val="0"/>
    <w:pPr>
      <w:autoSpaceDE w:val="0"/>
      <w:autoSpaceDN w:val="0"/>
      <w:adjustRightInd w:val="0"/>
      <w:jc w:val="center"/>
    </w:pPr>
    <w:rPr>
      <w:rFonts w:ascii="黑体" w:eastAsia="黑体" w:cs="宋体"/>
      <w:kern w:val="0"/>
      <w:sz w:val="44"/>
      <w:szCs w:val="44"/>
    </w:rPr>
  </w:style>
  <w:style w:type="character" w:customStyle="1" w:styleId="49">
    <w:name w:val="标题 8 字符"/>
    <w:link w:val="10"/>
    <w:qFormat/>
    <w:uiPriority w:val="0"/>
    <w:rPr>
      <w:rFonts w:ascii="Arial" w:hAnsi="Arial" w:eastAsia="黑体"/>
      <w:kern w:val="2"/>
      <w:sz w:val="24"/>
      <w:szCs w:val="24"/>
    </w:rPr>
  </w:style>
  <w:style w:type="character" w:customStyle="1" w:styleId="50">
    <w:name w:val="标题 9 字符"/>
    <w:link w:val="11"/>
    <w:qFormat/>
    <w:uiPriority w:val="0"/>
    <w:rPr>
      <w:rFonts w:ascii="Arial" w:hAnsi="Arial" w:eastAsia="黑体"/>
      <w:kern w:val="2"/>
      <w:sz w:val="24"/>
      <w:szCs w:val="21"/>
    </w:rPr>
  </w:style>
  <w:style w:type="character" w:customStyle="1" w:styleId="51">
    <w:name w:val="标题 4 字符"/>
    <w:basedOn w:val="33"/>
    <w:link w:val="6"/>
    <w:qFormat/>
    <w:uiPriority w:val="0"/>
    <w:rPr>
      <w:rFonts w:ascii="Arial" w:hAnsi="Arial" w:eastAsia="黑体"/>
      <w:b/>
      <w:bCs/>
      <w:kern w:val="2"/>
      <w:sz w:val="28"/>
      <w:szCs w:val="28"/>
    </w:rPr>
  </w:style>
  <w:style w:type="character" w:customStyle="1" w:styleId="52">
    <w:name w:val="列表段落 字符"/>
    <w:link w:val="53"/>
    <w:qFormat/>
    <w:uiPriority w:val="0"/>
    <w:rPr>
      <w:szCs w:val="24"/>
    </w:rPr>
  </w:style>
  <w:style w:type="paragraph" w:styleId="53">
    <w:name w:val="List Paragraph"/>
    <w:basedOn w:val="1"/>
    <w:link w:val="52"/>
    <w:qFormat/>
    <w:uiPriority w:val="34"/>
    <w:pPr>
      <w:ind w:firstLine="420"/>
    </w:pPr>
    <w:rPr>
      <w:kern w:val="0"/>
      <w:sz w:val="20"/>
    </w:rPr>
  </w:style>
  <w:style w:type="character" w:customStyle="1" w:styleId="54">
    <w:name w:val="正文缩进 字符"/>
    <w:link w:val="14"/>
    <w:qFormat/>
    <w:uiPriority w:val="0"/>
    <w:rPr>
      <w:kern w:val="2"/>
      <w:sz w:val="24"/>
      <w:szCs w:val="24"/>
    </w:rPr>
  </w:style>
  <w:style w:type="paragraph" w:customStyle="1" w:styleId="55">
    <w:name w:val="默认段落字体 Para Char Char Char Char Char Char Char Char Char Char Char Char Char Char"/>
    <w:basedOn w:val="16"/>
    <w:qFormat/>
    <w:uiPriority w:val="0"/>
    <w:pPr>
      <w:adjustRightInd w:val="0"/>
      <w:snapToGrid w:val="0"/>
      <w:spacing w:beforeLines="25" w:afterLines="25"/>
      <w:ind w:firstLine="480"/>
    </w:pPr>
    <w:rPr>
      <w:rFonts w:ascii="Tahoma" w:hAnsi="Tahoma"/>
      <w:szCs w:val="22"/>
    </w:rPr>
  </w:style>
  <w:style w:type="paragraph" w:customStyle="1" w:styleId="56">
    <w:name w:val="标题3"/>
    <w:basedOn w:val="5"/>
    <w:qFormat/>
    <w:uiPriority w:val="0"/>
    <w:pPr>
      <w:numPr>
        <w:ilvl w:val="0"/>
        <w:numId w:val="0"/>
      </w:numPr>
      <w:tabs>
        <w:tab w:val="clear" w:pos="720"/>
      </w:tabs>
      <w:adjustRightInd w:val="0"/>
      <w:snapToGrid w:val="0"/>
      <w:spacing w:beforeLines="25" w:afterLines="25" w:line="416" w:lineRule="auto"/>
      <w:ind w:firstLine="480" w:firstLineChars="200"/>
    </w:pPr>
  </w:style>
  <w:style w:type="paragraph" w:customStyle="1" w:styleId="57">
    <w:name w:val="三号标题"/>
    <w:basedOn w:val="5"/>
    <w:link w:val="58"/>
    <w:qFormat/>
    <w:uiPriority w:val="0"/>
    <w:pPr>
      <w:numPr>
        <w:ilvl w:val="0"/>
        <w:numId w:val="0"/>
      </w:numPr>
      <w:tabs>
        <w:tab w:val="clear" w:pos="720"/>
      </w:tabs>
      <w:adjustRightInd w:val="0"/>
      <w:spacing w:beforeLines="50" w:afterLines="50" w:line="416" w:lineRule="auto"/>
      <w:jc w:val="left"/>
      <w:textAlignment w:val="baseline"/>
    </w:pPr>
    <w:rPr>
      <w:kern w:val="0"/>
    </w:rPr>
  </w:style>
  <w:style w:type="character" w:customStyle="1" w:styleId="58">
    <w:name w:val="三号标题 Char"/>
    <w:basedOn w:val="33"/>
    <w:link w:val="57"/>
    <w:qFormat/>
    <w:uiPriority w:val="0"/>
    <w:rPr>
      <w:b/>
      <w:bCs/>
      <w:sz w:val="30"/>
      <w:szCs w:val="32"/>
    </w:rPr>
  </w:style>
  <w:style w:type="paragraph" w:styleId="59">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60">
    <w:name w:val="标题 字符"/>
    <w:basedOn w:val="33"/>
    <w:link w:val="3"/>
    <w:qFormat/>
    <w:uiPriority w:val="0"/>
    <w:rPr>
      <w:rFonts w:asciiTheme="majorHAnsi" w:hAnsiTheme="majorHAnsi" w:cstheme="majorBidi"/>
      <w:b/>
      <w:bCs/>
      <w:kern w:val="2"/>
      <w:sz w:val="32"/>
      <w:szCs w:val="32"/>
    </w:rPr>
  </w:style>
  <w:style w:type="paragraph" w:customStyle="1" w:styleId="61">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标题 2_0"/>
    <w:basedOn w:val="61"/>
    <w:next w:val="6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customStyle="1" w:styleId="63">
    <w:name w:val="正文_0"/>
    <w:basedOn w:val="61"/>
    <w:qFormat/>
    <w:uiPriority w:val="0"/>
    <w:rPr>
      <w:rFonts w:cs="Calibri"/>
      <w:szCs w:val="21"/>
    </w:rPr>
  </w:style>
  <w:style w:type="paragraph" w:customStyle="1" w:styleId="64">
    <w:name w:val="标题 3_0"/>
    <w:basedOn w:val="61"/>
    <w:next w:val="61"/>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65">
    <w:name w:val="新正文"/>
    <w:basedOn w:val="61"/>
    <w:qFormat/>
    <w:uiPriority w:val="0"/>
    <w:pPr>
      <w:spacing w:after="120"/>
      <w:ind w:firstLine="540"/>
    </w:pPr>
    <w:rPr>
      <w:spacing w:val="10"/>
      <w:kern w:val="0"/>
    </w:rPr>
  </w:style>
  <w:style w:type="character" w:customStyle="1" w:styleId="66">
    <w:name w:val="标题 1 字符"/>
    <w:basedOn w:val="33"/>
    <w:link w:val="2"/>
    <w:qFormat/>
    <w:uiPriority w:val="0"/>
    <w:rPr>
      <w:rFonts w:hint="default" w:ascii="Arial" w:hAnsi="Arial" w:eastAsia="仿宋_GB2312" w:cs="Arial"/>
      <w:b/>
      <w:bCs/>
      <w:kern w:val="44"/>
      <w:sz w:val="44"/>
      <w:szCs w:val="36"/>
    </w:rPr>
  </w:style>
  <w:style w:type="character" w:customStyle="1" w:styleId="67">
    <w:name w:val="标题 5 字符"/>
    <w:basedOn w:val="33"/>
    <w:link w:val="7"/>
    <w:qFormat/>
    <w:uiPriority w:val="0"/>
    <w:rPr>
      <w:b/>
      <w:bCs/>
      <w:kern w:val="2"/>
      <w:sz w:val="28"/>
      <w:szCs w:val="28"/>
    </w:rPr>
  </w:style>
  <w:style w:type="paragraph" w:customStyle="1" w:styleId="68">
    <w:name w:val="样式 正文缩进 + 首行缩进:  2 字符"/>
    <w:basedOn w:val="14"/>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宋体"/>
      <w:kern w:val="2"/>
      <w:sz w:val="24"/>
      <w:szCs w:val="20"/>
      <w:lang w:val="en-US" w:eastAsia="zh-CN" w:bidi="ar"/>
    </w:rPr>
  </w:style>
  <w:style w:type="character" w:customStyle="1" w:styleId="69">
    <w:name w:val="标题 2 字符"/>
    <w:basedOn w:val="33"/>
    <w:link w:val="4"/>
    <w:qFormat/>
    <w:uiPriority w:val="0"/>
    <w:rPr>
      <w:rFonts w:hint="default" w:ascii="Arial" w:hAnsi="Arial" w:eastAsia="仿宋_GB2312" w:cs="Arial"/>
      <w:b/>
      <w:bCs/>
      <w:kern w:val="2"/>
      <w:sz w:val="28"/>
      <w:szCs w:val="32"/>
    </w:rPr>
  </w:style>
  <w:style w:type="character" w:customStyle="1" w:styleId="70">
    <w:name w:val="标题 3 字符"/>
    <w:basedOn w:val="33"/>
    <w:link w:val="5"/>
    <w:qFormat/>
    <w:uiPriority w:val="0"/>
    <w:rPr>
      <w:rFonts w:hint="default" w:ascii="Arial" w:hAnsi="Arial" w:eastAsia="仿宋_GB2312" w:cs="Arial"/>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0F432-795B-49F1-B807-9F6728A2D596}">
  <ds:schemaRefs/>
</ds:datastoreItem>
</file>

<file path=docProps/app.xml><?xml version="1.0" encoding="utf-8"?>
<Properties xmlns="http://schemas.openxmlformats.org/officeDocument/2006/extended-properties" xmlns:vt="http://schemas.openxmlformats.org/officeDocument/2006/docPropsVTypes">
  <Template>技术方案格式模板V2（无批注）.dot</Template>
  <Company>Hewlett-Packard Company</Company>
  <Pages>12</Pages>
  <Words>5662</Words>
  <Characters>1511</Characters>
  <Lines>12</Lines>
  <Paragraphs>14</Paragraphs>
  <TotalTime>5</TotalTime>
  <ScaleCrop>false</ScaleCrop>
  <LinksUpToDate>false</LinksUpToDate>
  <CharactersWithSpaces>7159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2020-11-12T07:13:00Z</dcterms:created>
  <dc:creator>a</dc:creator>
  <cp:lastModifiedBy>Administrator</cp:lastModifiedBy>
  <cp:lastPrinted>2021-08-05T02:21:00Z</cp:lastPrinted>
  <dcterms:modified xsi:type="dcterms:W3CDTF">2021-08-06T06:34:48Z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22A3EE7EAF9441CBAC57745D1885A96B</vt:lpwstr>
  </property>
</Properties>
</file>